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4A" w:rsidRPr="0038154A" w:rsidRDefault="0038154A" w:rsidP="0038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54A" w:rsidRPr="0038154A" w:rsidRDefault="0038154A" w:rsidP="0038154A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54A">
        <w:rPr>
          <w:rFonts w:ascii="Times New Roman" w:eastAsia="Times New Roman" w:hAnsi="Times New Roman" w:cs="Times New Roman"/>
          <w:b/>
          <w:lang w:eastAsia="ru-RU"/>
        </w:rPr>
        <w:t>Соглашение о конфиденциальности №</w:t>
      </w:r>
    </w:p>
    <w:p w:rsidR="0038154A" w:rsidRPr="0038154A" w:rsidRDefault="0038154A" w:rsidP="0038154A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5065"/>
      </w:tblGrid>
      <w:tr w:rsidR="0038154A" w:rsidRPr="0038154A" w:rsidTr="001042C2">
        <w:tc>
          <w:tcPr>
            <w:tcW w:w="5096" w:type="dxa"/>
          </w:tcPr>
          <w:p w:rsidR="0038154A" w:rsidRPr="0038154A" w:rsidRDefault="0038154A" w:rsidP="0038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b/>
                <w:lang w:eastAsia="ru-RU"/>
              </w:rPr>
              <w:t>г. Саранск</w:t>
            </w:r>
          </w:p>
        </w:tc>
        <w:tc>
          <w:tcPr>
            <w:tcW w:w="5632" w:type="dxa"/>
          </w:tcPr>
          <w:p w:rsidR="0038154A" w:rsidRPr="0038154A" w:rsidRDefault="0038154A" w:rsidP="0038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______________ 20___ г.</w:t>
            </w:r>
          </w:p>
        </w:tc>
      </w:tr>
    </w:tbl>
    <w:p w:rsidR="0038154A" w:rsidRPr="0038154A" w:rsidRDefault="0038154A" w:rsidP="0038154A">
      <w:pPr>
        <w:spacing w:after="0" w:line="300" w:lineRule="exact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Акционерное общество «Саранский телевизионный завод» (</w:t>
      </w:r>
      <w:r w:rsidRPr="0038154A">
        <w:rPr>
          <w:rFonts w:ascii="Times New Roman" w:eastAsia="Times New Roman" w:hAnsi="Times New Roman" w:cs="Times New Roman"/>
          <w:lang w:eastAsia="ru-RU"/>
        </w:rPr>
        <w:t>АО «СТЗ»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38154A">
        <w:rPr>
          <w:rFonts w:ascii="Times New Roman" w:eastAsia="Times New Roman" w:hAnsi="Times New Roman" w:cs="Times New Roman"/>
          <w:lang w:eastAsia="ru-RU"/>
        </w:rPr>
        <w:t xml:space="preserve">, именуемая далее «Сторона 1», </w:t>
      </w:r>
      <w:r>
        <w:rPr>
          <w:rFonts w:ascii="Times New Roman" w:eastAsia="Times New Roman" w:hAnsi="Times New Roman" w:cs="Times New Roman"/>
          <w:lang w:eastAsia="ru-RU"/>
        </w:rPr>
        <w:t>в лице</w:t>
      </w:r>
      <w:r w:rsidR="002F1DD0">
        <w:rPr>
          <w:rFonts w:ascii="Times New Roman" w:eastAsia="Times New Roman" w:hAnsi="Times New Roman" w:cs="Times New Roman"/>
          <w:lang w:eastAsia="ru-RU"/>
        </w:rPr>
        <w:t xml:space="preserve"> Генерального директора </w:t>
      </w:r>
      <w:proofErr w:type="spellStart"/>
      <w:r w:rsidR="002F1DD0">
        <w:rPr>
          <w:rFonts w:ascii="Times New Roman" w:eastAsia="Times New Roman" w:hAnsi="Times New Roman" w:cs="Times New Roman"/>
          <w:lang w:eastAsia="ru-RU"/>
        </w:rPr>
        <w:t>Долбнева</w:t>
      </w:r>
      <w:proofErr w:type="spellEnd"/>
      <w:r w:rsidR="002F1DD0">
        <w:rPr>
          <w:rFonts w:ascii="Times New Roman" w:eastAsia="Times New Roman" w:hAnsi="Times New Roman" w:cs="Times New Roman"/>
          <w:lang w:eastAsia="ru-RU"/>
        </w:rPr>
        <w:t xml:space="preserve"> Александра Георгиевича</w:t>
      </w:r>
      <w:r>
        <w:rPr>
          <w:rFonts w:ascii="Times New Roman" w:eastAsia="Times New Roman" w:hAnsi="Times New Roman" w:cs="Times New Roman"/>
          <w:lang w:eastAsia="ru-RU"/>
        </w:rPr>
        <w:t>, действующего на основании</w:t>
      </w:r>
      <w:r w:rsidR="002F1DD0">
        <w:rPr>
          <w:rFonts w:ascii="Times New Roman" w:eastAsia="Times New Roman" w:hAnsi="Times New Roman" w:cs="Times New Roman"/>
          <w:lang w:eastAsia="ru-RU"/>
        </w:rPr>
        <w:t xml:space="preserve"> Устава</w:t>
      </w:r>
      <w:r w:rsidRPr="0038154A">
        <w:rPr>
          <w:rFonts w:ascii="Times New Roman" w:eastAsia="Times New Roman" w:hAnsi="Times New Roman" w:cs="Times New Roman"/>
          <w:lang w:eastAsia="ru-RU"/>
        </w:rPr>
        <w:t>, с одной стороны и 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38154A">
        <w:rPr>
          <w:rFonts w:ascii="Times New Roman" w:eastAsia="Times New Roman" w:hAnsi="Times New Roman" w:cs="Times New Roman"/>
          <w:lang w:eastAsia="ru-RU"/>
        </w:rPr>
        <w:t>__, именуемое далее «Сторона 2», в лице _________________________________, действующего на основании ___________________________________, с другой стороны, вместе именуемые «Стороны», заключили настоящее соглашение о нижеследующем:</w:t>
      </w:r>
    </w:p>
    <w:p w:rsidR="0038154A" w:rsidRPr="0038154A" w:rsidRDefault="0038154A" w:rsidP="0038154A">
      <w:pPr>
        <w:spacing w:before="120" w:after="120" w:line="300" w:lineRule="exact"/>
        <w:ind w:left="357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numPr>
          <w:ilvl w:val="0"/>
          <w:numId w:val="1"/>
        </w:numPr>
        <w:spacing w:before="120" w:after="120" w:line="300" w:lineRule="exact"/>
        <w:ind w:left="714" w:hanging="357"/>
        <w:jc w:val="center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Предмет соглашения.</w:t>
      </w:r>
    </w:p>
    <w:p w:rsidR="0038154A" w:rsidRPr="0038154A" w:rsidRDefault="0038154A" w:rsidP="0038154A">
      <w:pPr>
        <w:numPr>
          <w:ilvl w:val="1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Настоящее Соглашение устанавливает обязательные для Сторон требования по обеспечению конфиденциальности информации, переданной одной Стороной другой Стороне в целях обеспечения операционной деятельности, а также определяет порядок передачи такой информации.</w:t>
      </w:r>
    </w:p>
    <w:p w:rsidR="0038154A" w:rsidRPr="0038154A" w:rsidRDefault="0038154A" w:rsidP="0038154A">
      <w:pPr>
        <w:numPr>
          <w:ilvl w:val="1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Требования настоящего Соглашения распространяются на информацию, зафиксированную на материальном носителе, и/или представленную в электронно-цифровой форме, которой до передачи присвоен гриф конфиденциальности (далее – «конфиденциальная информация») за исключением:</w:t>
      </w:r>
    </w:p>
    <w:p w:rsidR="0038154A" w:rsidRPr="0038154A" w:rsidRDefault="0038154A" w:rsidP="0038154A">
      <w:pPr>
        <w:numPr>
          <w:ilvl w:val="2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общедоступной информации;</w:t>
      </w:r>
    </w:p>
    <w:p w:rsidR="0038154A" w:rsidRPr="0038154A" w:rsidRDefault="0038154A" w:rsidP="0038154A">
      <w:pPr>
        <w:numPr>
          <w:ilvl w:val="2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информации, которой Стороны владеют на законных основаниях;</w:t>
      </w:r>
    </w:p>
    <w:p w:rsidR="0038154A" w:rsidRPr="0038154A" w:rsidRDefault="0038154A" w:rsidP="0038154A">
      <w:pPr>
        <w:numPr>
          <w:ilvl w:val="2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информации, доступ к которой не может быть ограничен в соответствии с действующим законодательством Российской Федерации.</w:t>
      </w:r>
    </w:p>
    <w:p w:rsidR="0038154A" w:rsidRPr="0038154A" w:rsidRDefault="0038154A" w:rsidP="0038154A">
      <w:pPr>
        <w:numPr>
          <w:ilvl w:val="1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 целях настоящего Соглашения гриф считается присвоенным, если на материальном носителе информации стоит штамп, свидетельствующий об ограничении доступа к информации, содержащийся на таком носителе. Информации, представленной в электронно-цифровой форме, гриф считается присвоенным, если электронный документ включает визуальный реквизит, позволяющий однозначно установить, что содержащаяся в нем информация является конфиденциальной.</w:t>
      </w:r>
    </w:p>
    <w:p w:rsidR="0038154A" w:rsidRPr="0038154A" w:rsidRDefault="0038154A" w:rsidP="0038154A">
      <w:pPr>
        <w:numPr>
          <w:ilvl w:val="1"/>
          <w:numId w:val="2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Если передаче подлежит информация, составляющая коммерческую тайну, Стороны обязаны принять меры по охране ее конфиденциальности, установленные Федеральным законом от 29.07.2004 г. № 98-ФЗ «О коммерческой тайне». </w:t>
      </w:r>
    </w:p>
    <w:p w:rsidR="0038154A" w:rsidRPr="0038154A" w:rsidRDefault="0038154A" w:rsidP="0038154A">
      <w:pPr>
        <w:spacing w:after="0" w:line="300" w:lineRule="exact"/>
        <w:ind w:left="525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numPr>
          <w:ilvl w:val="0"/>
          <w:numId w:val="1"/>
        </w:numPr>
        <w:spacing w:before="120" w:after="120" w:line="300" w:lineRule="exact"/>
        <w:ind w:left="714" w:hanging="357"/>
        <w:jc w:val="center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Порядок передачи.</w:t>
      </w:r>
    </w:p>
    <w:p w:rsidR="0038154A" w:rsidRPr="0038154A" w:rsidRDefault="0038154A" w:rsidP="0038154A">
      <w:pPr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Конфиденциальная Информация, передается только на материальном носителе по Акту приема-передачи. Информация считается полученной принимающей Стороной с момента подписания указанного акта полномочными представителями Сторон. Акт должен быть составлен по форме приложения № 1 к настоящему Соглашению.</w:t>
      </w:r>
    </w:p>
    <w:p w:rsidR="0038154A" w:rsidRPr="0038154A" w:rsidRDefault="0038154A" w:rsidP="0038154A">
      <w:pPr>
        <w:numPr>
          <w:ilvl w:val="1"/>
          <w:numId w:val="4"/>
        </w:numPr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 Если при передаче конфиденциальной информации, передающая Сторона не обозначила такую информацию как конфиденциальную или не предупредила получающую Сторону об ознакомлении с информацией, составляющей Коммерческую тайну, с составлением соответствующего протокола, то в отношении такой информации не действуют установленные настоящим соглашением обязательства принимающей Стороны. Вместе с тем, Стороны </w:t>
      </w:r>
      <w:r w:rsidRPr="0038154A">
        <w:rPr>
          <w:rFonts w:ascii="Times New Roman" w:eastAsia="Times New Roman" w:hAnsi="Times New Roman" w:cs="Times New Roman"/>
          <w:lang w:eastAsia="ru-RU"/>
        </w:rPr>
        <w:lastRenderedPageBreak/>
        <w:t xml:space="preserve">должны принимать все усилия, для неразглашения информации полученной в связи с правоотношениями между собой. 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numPr>
          <w:ilvl w:val="0"/>
          <w:numId w:val="3"/>
        </w:numPr>
        <w:spacing w:before="120" w:after="120" w:line="300" w:lineRule="exact"/>
        <w:ind w:left="714" w:hanging="357"/>
        <w:jc w:val="center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Права и обязанности Сторон:</w:t>
      </w:r>
    </w:p>
    <w:p w:rsidR="0038154A" w:rsidRPr="0038154A" w:rsidRDefault="0038154A" w:rsidP="0038154A">
      <w:pPr>
        <w:numPr>
          <w:ilvl w:val="1"/>
          <w:numId w:val="3"/>
        </w:numPr>
        <w:spacing w:before="120" w:after="120" w:line="300" w:lineRule="exac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Передающая Сторона: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Определяет степень конфиденциальности информации до момента передачи ее принимающей Стороне;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Определяет условия предоставления доступа, передачи конфиденциальной информации третьим лицам; иным образом пользуется и распоряжается конфиденциальной информацией;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Вводит, изменяет или отменяет режим конфиденциальности в отношении переданной информации.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Вправе в любой момент в течение срока, установленного п. 5.3. настоящего Соглашения, потребовать вернуть или уничтожить все материальные носители конфиденциальной информации, переданные принимающей Стороне;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Осуществлять иные права и обязанности, предусмотренные настоящим Соглашением.</w:t>
      </w:r>
    </w:p>
    <w:p w:rsidR="0038154A" w:rsidRPr="0038154A" w:rsidRDefault="0038154A" w:rsidP="0038154A">
      <w:pPr>
        <w:numPr>
          <w:ilvl w:val="1"/>
          <w:numId w:val="3"/>
        </w:numPr>
        <w:spacing w:before="120" w:after="120" w:line="300" w:lineRule="exac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Принимающая Сторона: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Обязуется не разглашать конфиденциальную информацию, полученную по настоящему Соглашению.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Обязуется использовать конфиденциальную информацию только в целях, установленных п. 1.1 настоящего Соглашения.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Вправе передавать конфиденциальную информацию третьим лицам с письменного согласия передающей Стороны. Принимающая Сторона обязана обеспечить включение соответствующих условий об охране конфиденциальности информации в договоры с указанными лицами.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Обязуется исключить доступ к конфиденциальной информации любых лиц, не имеющих на то основании, установленных законом или настоящим Соглашением.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Вправе предоставлять доступ к конфиденциальной информации только тем своим работникам, которым знание такой информации необходимо для выполнения своих трудовых обязанностей в рамках достижения целей передачи информации, установленных п. 1.1. настоящего Соглашения. При этом принимающая Сторона обязана довести до сведения указанных работников, что информация является конфиденциальной, а также обеспечить соблюдение указанными работниками требований настоящего Соглашения по охране ее конфиденциальности.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Предоставляет конфиденциальную информацию органам государственной власти, органам местного самоуправления в порядке, установленном действующим законодательством Российской Федерации, без согласия, но с последующим уведомлением передающей Стороны.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Обязуется незамедлительно сообщить передающей Стороне о факте разглашения или угрозы разглашения, незаконном получении или незаконном использовании конфиденциальной информации. 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Обязуется по первому требованию передающей Стороны вернуть или уничтожить все носители конфиденциальной информации.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Вправе самостоятельно определять способы защиты конфиденциальной информации, учитывая требования настоящего Соглашения.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lastRenderedPageBreak/>
        <w:t>По истечению срока действия настоящего Соглашения, указанного в п. 5.1., принимающая Сторона обязана вернуть, переданную ей конфиденциальную информацию или уничтожить ее, предоставив передающей стороне Акт об уничтожении. Акт об уничтожении должен быть составлен по форме Приложения №2 к настоящему Соглашению.</w:t>
      </w:r>
    </w:p>
    <w:p w:rsidR="0038154A" w:rsidRPr="0038154A" w:rsidRDefault="0038154A" w:rsidP="0038154A">
      <w:pPr>
        <w:numPr>
          <w:ilvl w:val="2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Осуществляет иные права и исполняет обязанности, предусмотренные настоящим Соглашением.</w:t>
      </w:r>
    </w:p>
    <w:p w:rsidR="0038154A" w:rsidRPr="0038154A" w:rsidRDefault="0038154A" w:rsidP="0038154A">
      <w:pPr>
        <w:spacing w:before="120" w:after="120" w:line="300" w:lineRule="exact"/>
        <w:ind w:left="357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numPr>
          <w:ilvl w:val="0"/>
          <w:numId w:val="3"/>
        </w:numPr>
        <w:spacing w:before="120" w:after="120" w:line="300" w:lineRule="exact"/>
        <w:ind w:left="714" w:hanging="357"/>
        <w:jc w:val="center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Ответственность Сторон.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своих обязанностей по настоящему соглашению Стороны несут ответственность в порядке, установленном действующим законодательством.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Принимающая Сторона несет ответственность за действия своих работников, представителей, контрагентов, а также иных лиц, которым доступ к конфиденциальной информации был предоставлен принимающей Стороной для достижения целей передачи информации либо для исполнения своих обязанностей по настоящему Соглашению, как за свои собственные.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 Контроль за соблюдением порядка использования и хранения информации, составляющей конфиденциальную информацию, возлагается на ответственных лиц: </w:t>
      </w:r>
    </w:p>
    <w:p w:rsidR="0038154A" w:rsidRPr="0038154A" w:rsidRDefault="0038154A" w:rsidP="0038154A">
      <w:pPr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Сторона 1:  </w:t>
      </w:r>
    </w:p>
    <w:p w:rsidR="0038154A" w:rsidRPr="0038154A" w:rsidRDefault="0038154A" w:rsidP="0038154A">
      <w:pPr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отдела обеспечения информационной безопасности </w:t>
      </w:r>
    </w:p>
    <w:p w:rsidR="0038154A" w:rsidRPr="0038154A" w:rsidRDefault="0038154A" w:rsidP="0038154A">
      <w:pPr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Сторона 2: </w:t>
      </w:r>
    </w:p>
    <w:p w:rsidR="0038154A" w:rsidRPr="0038154A" w:rsidRDefault="0038154A" w:rsidP="0038154A">
      <w:pPr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38154A" w:rsidRPr="0038154A" w:rsidRDefault="0038154A" w:rsidP="0038154A">
      <w:pPr>
        <w:numPr>
          <w:ilvl w:val="1"/>
          <w:numId w:val="3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Стороны приложат все усилия для разрешения любого спора, возникающего из или связанного с настоящим соглашением, путем переговоров Сторон. </w:t>
      </w:r>
    </w:p>
    <w:p w:rsidR="0038154A" w:rsidRPr="0038154A" w:rsidRDefault="0038154A" w:rsidP="0038154A">
      <w:pPr>
        <w:numPr>
          <w:ilvl w:val="1"/>
          <w:numId w:val="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Любой спор, разногласие или требование, возникающие в связи с настоящим соглашением, его толкованием, исполнением, прекращением или недействительностью, которые не будут разрешены в соответствии с пунктом 4.4, будут разрешаться Арбитражным судом г. Саранска.</w:t>
      </w:r>
    </w:p>
    <w:p w:rsidR="0038154A" w:rsidRPr="0038154A" w:rsidRDefault="0038154A" w:rsidP="0038154A">
      <w:pPr>
        <w:numPr>
          <w:ilvl w:val="1"/>
          <w:numId w:val="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 случае нарушения Принимающей стороной положений настоящего Соглашения Принимающая сторона обязана возместить Раскрывающей стороне причиненные убытки в пределах суммы реального ущерба, а также выплатить неоспариваемую сумму штрафных санкций в размер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="0033100A">
        <w:rPr>
          <w:rFonts w:ascii="Times New Roman" w:eastAsia="Times New Roman" w:hAnsi="Times New Roman" w:cs="Times New Roman"/>
          <w:lang w:eastAsia="ru-RU"/>
        </w:rPr>
        <w:t>150 0</w:t>
      </w:r>
      <w:r>
        <w:rPr>
          <w:rFonts w:ascii="Times New Roman" w:eastAsia="Times New Roman" w:hAnsi="Times New Roman" w:cs="Times New Roman"/>
          <w:lang w:eastAsia="ru-RU"/>
        </w:rPr>
        <w:t>00 (</w:t>
      </w:r>
      <w:r w:rsidR="0033100A">
        <w:rPr>
          <w:rFonts w:ascii="Times New Roman" w:eastAsia="Times New Roman" w:hAnsi="Times New Roman" w:cs="Times New Roman"/>
          <w:lang w:eastAsia="ru-RU"/>
        </w:rPr>
        <w:t>сто пятьдесят</w:t>
      </w:r>
      <w:r>
        <w:rPr>
          <w:rFonts w:ascii="Times New Roman" w:eastAsia="Times New Roman" w:hAnsi="Times New Roman" w:cs="Times New Roman"/>
          <w:lang w:eastAsia="ru-RU"/>
        </w:rPr>
        <w:t xml:space="preserve"> тысяч рублей) </w:t>
      </w:r>
      <w:r w:rsidRPr="0038154A">
        <w:rPr>
          <w:rFonts w:ascii="Times New Roman" w:eastAsia="Times New Roman" w:hAnsi="Times New Roman" w:cs="Times New Roman"/>
          <w:lang w:eastAsia="ru-RU"/>
        </w:rPr>
        <w:t>за каждый факт неисполнения своих обязательств.</w:t>
      </w:r>
      <w:r w:rsidRPr="0038154A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38154A">
        <w:rPr>
          <w:rFonts w:ascii="Times New Roman" w:eastAsia="Times New Roman" w:hAnsi="Times New Roman" w:cs="Times New Roman"/>
          <w:lang w:eastAsia="ru-RU"/>
        </w:rPr>
        <w:t>Понесенный ущерб подлежит доказыванию Раскрывающей стороной.</w:t>
      </w:r>
    </w:p>
    <w:p w:rsidR="0038154A" w:rsidRPr="0038154A" w:rsidRDefault="0038154A" w:rsidP="0038154A">
      <w:pPr>
        <w:widowControl w:val="0"/>
        <w:tabs>
          <w:tab w:val="num" w:pos="426"/>
        </w:tabs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widowControl w:val="0"/>
        <w:numPr>
          <w:ilvl w:val="0"/>
          <w:numId w:val="3"/>
        </w:numPr>
        <w:adjustRightInd w:val="0"/>
        <w:spacing w:before="120" w:after="120" w:line="300" w:lineRule="exact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Срок действия настоящего Соглашения.</w:t>
      </w:r>
    </w:p>
    <w:p w:rsidR="0038154A" w:rsidRPr="0038154A" w:rsidRDefault="0038154A" w:rsidP="0038154A">
      <w:pPr>
        <w:numPr>
          <w:ilvl w:val="1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Настоящее Соглашение заключается сроком на 3 года и вступает в силу с момента его подписания. Если за один месяц до истечения срока действия Соглашения ни одна из сторон не потребует его расторжения, Соглашение признается продленным на прежних условиях и на тот же срок.</w:t>
      </w:r>
    </w:p>
    <w:p w:rsidR="0038154A" w:rsidRPr="0038154A" w:rsidRDefault="0038154A" w:rsidP="0038154A">
      <w:pPr>
        <w:numPr>
          <w:ilvl w:val="1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 Настоящее Соглашение может быть расторгнуто в любое время по инициативе одной из Сторон. В этом случае инициирующая Сторона направляет другой Стороне письменное уведомление не менее чем за 10 (десять) рабочих дней до момента расторжения.</w:t>
      </w:r>
    </w:p>
    <w:p w:rsidR="0038154A" w:rsidRPr="0038154A" w:rsidRDefault="0038154A" w:rsidP="0038154A">
      <w:pPr>
        <w:numPr>
          <w:ilvl w:val="1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bCs/>
          <w:lang w:eastAsia="ru-RU"/>
        </w:rPr>
        <w:t>Расторжение или прекращение Соглашения не освобождает Стороны от выполнения обязательств по охране конфиденциальности информации, переданной в течение срока действия настоящего Соглашения. Такие обязательства остаются в силе в течение 5 лет после расторжения Соглашения.</w:t>
      </w:r>
    </w:p>
    <w:p w:rsidR="0038154A" w:rsidRPr="0038154A" w:rsidRDefault="0038154A" w:rsidP="0038154A">
      <w:pPr>
        <w:tabs>
          <w:tab w:val="num" w:pos="360"/>
        </w:tabs>
        <w:spacing w:before="120" w:after="120" w:line="300" w:lineRule="exact"/>
        <w:ind w:left="357"/>
        <w:rPr>
          <w:rFonts w:ascii="Times New Roman" w:eastAsia="Times New Roman" w:hAnsi="Times New Roman" w:cs="Times New Roman"/>
          <w:bCs/>
          <w:lang w:eastAsia="ru-RU"/>
        </w:rPr>
      </w:pPr>
    </w:p>
    <w:p w:rsidR="0038154A" w:rsidRPr="0038154A" w:rsidRDefault="0038154A" w:rsidP="0038154A">
      <w:pPr>
        <w:numPr>
          <w:ilvl w:val="0"/>
          <w:numId w:val="3"/>
        </w:numPr>
        <w:spacing w:before="120" w:after="120" w:line="300" w:lineRule="exact"/>
        <w:ind w:left="714" w:hanging="35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8154A">
        <w:rPr>
          <w:rFonts w:ascii="Times New Roman" w:eastAsia="Times New Roman" w:hAnsi="Times New Roman" w:cs="Times New Roman"/>
          <w:bCs/>
          <w:lang w:eastAsia="ru-RU"/>
        </w:rPr>
        <w:t>Прочие условия.</w:t>
      </w:r>
    </w:p>
    <w:p w:rsidR="0038154A" w:rsidRPr="0038154A" w:rsidRDefault="0038154A" w:rsidP="0038154A">
      <w:pPr>
        <w:numPr>
          <w:ilvl w:val="1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Ни одна из Сторон не вправе уступать права требования и/или осуществлять перевод обязательств, возникших в соответствии с настоящим Соглашением в пользу любых третьих лиц без согласия другой Стороны.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Условия Соглашения полностью согласованы Сторонами. Все устные и/или письменные договоренности между Сторонами относительно предмета и условий настоящего Соглашения теряют силу с момента подписания Соглашения.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Все изменения и дополнения к Соглашению оформляются путем подписания Сторонами дополнительного соглашения, являющегося неотъемлемой частью настоящего Соглашения.</w:t>
      </w:r>
    </w:p>
    <w:p w:rsidR="0038154A" w:rsidRPr="0038154A" w:rsidRDefault="0038154A" w:rsidP="0038154A">
      <w:pPr>
        <w:widowControl w:val="0"/>
        <w:numPr>
          <w:ilvl w:val="1"/>
          <w:numId w:val="3"/>
        </w:numPr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Во всем остальном, что непосредственно не предусмотрено Соглашением, Стороны руководствуются действующим законодательством Российской Федерации.</w:t>
      </w:r>
    </w:p>
    <w:p w:rsidR="0038154A" w:rsidRPr="0038154A" w:rsidRDefault="0038154A" w:rsidP="0038154A">
      <w:pPr>
        <w:numPr>
          <w:ilvl w:val="1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Соглашение составлено на ________ - х листах в 2-х экземплярах, по одному экземпляру для каждой из Сторон. Оба экземпляра Соглашения имеют одинаковую юридическую силу.</w:t>
      </w:r>
    </w:p>
    <w:p w:rsidR="0038154A" w:rsidRPr="0038154A" w:rsidRDefault="0038154A" w:rsidP="0038154A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numPr>
          <w:ilvl w:val="0"/>
          <w:numId w:val="3"/>
        </w:numPr>
        <w:spacing w:before="120" w:after="120" w:line="300" w:lineRule="exact"/>
        <w:ind w:left="357" w:hanging="357"/>
        <w:jc w:val="center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634"/>
        <w:gridCol w:w="4631"/>
        <w:gridCol w:w="307"/>
      </w:tblGrid>
      <w:tr w:rsidR="0038154A" w:rsidRPr="0038154A" w:rsidTr="001042C2">
        <w:trPr>
          <w:gridAfter w:val="1"/>
          <w:wAfter w:w="332" w:type="dxa"/>
        </w:trPr>
        <w:tc>
          <w:tcPr>
            <w:tcW w:w="4458" w:type="dxa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b/>
                <w:lang w:eastAsia="ru-RU"/>
              </w:rPr>
              <w:t>Сторона 1</w:t>
            </w:r>
          </w:p>
        </w:tc>
        <w:tc>
          <w:tcPr>
            <w:tcW w:w="753" w:type="dxa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b/>
                <w:lang w:eastAsia="ru-RU"/>
              </w:rPr>
              <w:t>Сторона 2</w:t>
            </w:r>
          </w:p>
        </w:tc>
      </w:tr>
      <w:tr w:rsidR="0038154A" w:rsidRPr="0038154A" w:rsidTr="001042C2">
        <w:trPr>
          <w:gridAfter w:val="1"/>
          <w:wAfter w:w="332" w:type="dxa"/>
        </w:trPr>
        <w:tc>
          <w:tcPr>
            <w:tcW w:w="4458" w:type="dxa"/>
          </w:tcPr>
          <w:p w:rsidR="0038154A" w:rsidRPr="0038154A" w:rsidRDefault="0038154A" w:rsidP="0038154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8154A" w:rsidRPr="009556F4" w:rsidRDefault="0038154A" w:rsidP="0038154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556F4">
              <w:rPr>
                <w:rFonts w:ascii="Times New Roman" w:eastAsia="Times New Roman" w:hAnsi="Times New Roman" w:cs="Times New Roman"/>
                <w:lang w:val="en-US" w:eastAsia="ru-RU"/>
              </w:rPr>
              <w:t>Реквизиты</w:t>
            </w:r>
            <w:proofErr w:type="spellEnd"/>
            <w:r w:rsidRPr="009556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84689F" w:rsidRPr="009556F4" w:rsidRDefault="0084689F" w:rsidP="008468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84689F" w:rsidRPr="009556F4" w:rsidRDefault="0084689F" w:rsidP="0084689F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430034, Республика Мордовия, г. Саранск, улица 1-я Промышленная, 4</w:t>
            </w:r>
          </w:p>
          <w:p w:rsidR="0084689F" w:rsidRPr="009556F4" w:rsidRDefault="0084689F" w:rsidP="008468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1327156079</w:t>
            </w: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132701001</w:t>
            </w:r>
          </w:p>
          <w:p w:rsidR="0084689F" w:rsidRPr="009556F4" w:rsidRDefault="0084689F" w:rsidP="008468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01957208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ОГРН 10213010</w:t>
            </w:r>
            <w:r w:rsidR="00C167E2">
              <w:rPr>
                <w:rFonts w:ascii="Times New Roman" w:eastAsia="Times New Roman" w:hAnsi="Times New Roman" w:cs="Times New Roman"/>
                <w:lang w:eastAsia="ru-RU"/>
              </w:rPr>
              <w:t xml:space="preserve">62860 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АО «МТС-Банк» г. Москва 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ИНН 7702045051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 в российских рублях 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№ 40702810000000006517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корр.счет</w:t>
            </w:r>
            <w:proofErr w:type="spellEnd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№ 30101810600000000232 </w:t>
            </w:r>
          </w:p>
          <w:p w:rsidR="0084689F" w:rsidRPr="009556F4" w:rsidRDefault="0084689F" w:rsidP="008468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БИК 044525232</w:t>
            </w:r>
          </w:p>
          <w:p w:rsidR="0084689F" w:rsidRPr="0038154A" w:rsidRDefault="0084689F" w:rsidP="0038154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53" w:type="dxa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lang w:eastAsia="ru-RU"/>
              </w:rPr>
              <w:t>Реквизиты:</w:t>
            </w:r>
          </w:p>
        </w:tc>
      </w:tr>
      <w:tr w:rsidR="0038154A" w:rsidRPr="0038154A" w:rsidTr="00C167E2">
        <w:trPr>
          <w:trHeight w:val="1491"/>
        </w:trPr>
        <w:tc>
          <w:tcPr>
            <w:tcW w:w="4458" w:type="dxa"/>
            <w:vAlign w:val="bottom"/>
          </w:tcPr>
          <w:p w:rsidR="0038154A" w:rsidRPr="00C167E2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АО «СТЗ»</w:t>
            </w:r>
          </w:p>
          <w:p w:rsidR="00C167E2" w:rsidRPr="009556F4" w:rsidRDefault="00C167E2" w:rsidP="00C167E2">
            <w:pPr>
              <w:tabs>
                <w:tab w:val="left" w:pos="4100"/>
              </w:tabs>
              <w:spacing w:before="120" w:after="0" w:line="240" w:lineRule="auto"/>
              <w:rPr>
                <w:rFonts w:ascii="Times New Roman" w:eastAsia="Times New Roman" w:hAnsi="Times New Roman" w:cs="Tahoma"/>
                <w:bCs/>
                <w:iCs/>
                <w:lang w:eastAsia="ru-RU"/>
              </w:rPr>
            </w:pPr>
            <w:r w:rsidRPr="009556F4">
              <w:rPr>
                <w:rFonts w:ascii="Times New Roman" w:eastAsia="Times New Roman" w:hAnsi="Times New Roman" w:cs="Tahoma"/>
                <w:bCs/>
                <w:iCs/>
                <w:lang w:eastAsia="ru-RU"/>
              </w:rPr>
              <w:t xml:space="preserve">Генеральный директор </w:t>
            </w:r>
          </w:p>
          <w:p w:rsidR="0038154A" w:rsidRPr="00C167E2" w:rsidRDefault="0038154A" w:rsidP="00C167E2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38154A">
              <w:rPr>
                <w:rFonts w:ascii="Times New Roman" w:eastAsia="Times New Roman" w:hAnsi="Times New Roman" w:cs="Tahoma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</w:t>
            </w:r>
          </w:p>
          <w:p w:rsidR="0038154A" w:rsidRPr="0038154A" w:rsidRDefault="00200609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38154A" w:rsidRPr="0038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 w:rsidR="002F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/</w:t>
            </w:r>
            <w:r w:rsidR="009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="009556F4">
              <w:rPr>
                <w:rFonts w:ascii="Times New Roman" w:eastAsia="Times New Roman" w:hAnsi="Times New Roman" w:cs="Times New Roman"/>
                <w:lang w:eastAsia="ru-RU"/>
              </w:rPr>
              <w:t>Долбнев</w:t>
            </w:r>
            <w:proofErr w:type="spellEnd"/>
            <w:r w:rsidR="009556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154A" w:rsidRPr="009556F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8154A" w:rsidRPr="0038154A" w:rsidRDefault="0038154A" w:rsidP="00200609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="002006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</w:t>
            </w:r>
          </w:p>
        </w:tc>
        <w:tc>
          <w:tcPr>
            <w:tcW w:w="753" w:type="dxa"/>
            <w:vAlign w:val="bottom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vAlign w:val="bottom"/>
          </w:tcPr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54A" w:rsidRPr="0038154A" w:rsidRDefault="0038154A" w:rsidP="0038154A">
            <w:pPr>
              <w:tabs>
                <w:tab w:val="left" w:pos="4100"/>
              </w:tabs>
              <w:spacing w:before="120" w:after="0" w:line="240" w:lineRule="auto"/>
              <w:rPr>
                <w:rFonts w:ascii="Times New Roman" w:eastAsia="Times New Roman" w:hAnsi="Times New Roman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154A">
              <w:rPr>
                <w:rFonts w:ascii="Times New Roman" w:eastAsia="Times New Roman" w:hAnsi="Times New Roman" w:cs="Tahoma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_______________________________________</w:t>
            </w:r>
          </w:p>
          <w:p w:rsidR="0038154A" w:rsidRPr="0038154A" w:rsidRDefault="0038154A" w:rsidP="0038154A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38154A">
              <w:rPr>
                <w:rFonts w:ascii="Times New Roman" w:eastAsia="Times New Roman" w:hAnsi="Times New Roman" w:cs="Tahoma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</w:t>
            </w:r>
            <w:r w:rsidRPr="0038154A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54A" w:rsidRPr="0038154A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    / __________ /</w:t>
            </w:r>
          </w:p>
          <w:p w:rsidR="0038154A" w:rsidRPr="0038154A" w:rsidRDefault="0038154A" w:rsidP="00200609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5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332" w:type="dxa"/>
            <w:vAlign w:val="bottom"/>
          </w:tcPr>
          <w:p w:rsidR="0038154A" w:rsidRPr="0038154A" w:rsidRDefault="0038154A" w:rsidP="0038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br w:type="page"/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96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к Соглашению о конфиденциальности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96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№ __ от «__» ________ 20__ г.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6F4">
        <w:rPr>
          <w:rFonts w:ascii="Times New Roman" w:eastAsia="Times New Roman" w:hAnsi="Times New Roman" w:cs="Times New Roman"/>
          <w:b/>
          <w:lang w:eastAsia="ru-RU"/>
        </w:rPr>
        <w:t>АКТ № ____</w:t>
      </w: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6F4">
        <w:rPr>
          <w:rFonts w:ascii="Times New Roman" w:eastAsia="Times New Roman" w:hAnsi="Times New Roman" w:cs="Times New Roman"/>
          <w:b/>
          <w:lang w:eastAsia="ru-RU"/>
        </w:rPr>
        <w:t>приема-передачи информации</w:t>
      </w: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5065"/>
      </w:tblGrid>
      <w:tr w:rsidR="0038154A" w:rsidRPr="009556F4" w:rsidTr="001042C2">
        <w:tc>
          <w:tcPr>
            <w:tcW w:w="5096" w:type="dxa"/>
          </w:tcPr>
          <w:p w:rsidR="0038154A" w:rsidRPr="009556F4" w:rsidRDefault="0038154A" w:rsidP="0038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>г. Саранск</w:t>
            </w:r>
          </w:p>
        </w:tc>
        <w:tc>
          <w:tcPr>
            <w:tcW w:w="5632" w:type="dxa"/>
          </w:tcPr>
          <w:p w:rsidR="0038154A" w:rsidRPr="009556F4" w:rsidRDefault="0038154A" w:rsidP="0038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______________ 20__ г.</w:t>
            </w:r>
          </w:p>
        </w:tc>
      </w:tr>
    </w:tbl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200609" w:rsidP="0038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Акционерное общество «Саранский телевизионный завод</w:t>
      </w:r>
      <w:r w:rsidR="00A41AD7" w:rsidRPr="009556F4">
        <w:rPr>
          <w:rFonts w:ascii="Times New Roman" w:eastAsia="Times New Roman" w:hAnsi="Times New Roman" w:cs="Times New Roman"/>
          <w:lang w:eastAsia="ru-RU"/>
        </w:rPr>
        <w:t>» (АО «СТЗ), в лице</w:t>
      </w:r>
      <w:r w:rsidR="009556F4">
        <w:rPr>
          <w:rFonts w:ascii="Times New Roman" w:eastAsia="Times New Roman" w:hAnsi="Times New Roman" w:cs="Times New Roman"/>
          <w:lang w:eastAsia="ru-RU"/>
        </w:rPr>
        <w:t xml:space="preserve"> Генерального директора </w:t>
      </w:r>
      <w:proofErr w:type="spellStart"/>
      <w:r w:rsidR="009556F4">
        <w:rPr>
          <w:rFonts w:ascii="Times New Roman" w:eastAsia="Times New Roman" w:hAnsi="Times New Roman" w:cs="Times New Roman"/>
          <w:lang w:eastAsia="ru-RU"/>
        </w:rPr>
        <w:t>Долбнева</w:t>
      </w:r>
      <w:proofErr w:type="spellEnd"/>
      <w:r w:rsidR="009556F4">
        <w:rPr>
          <w:rFonts w:ascii="Times New Roman" w:eastAsia="Times New Roman" w:hAnsi="Times New Roman" w:cs="Times New Roman"/>
          <w:lang w:eastAsia="ru-RU"/>
        </w:rPr>
        <w:t xml:space="preserve"> Александра Георгиевича</w:t>
      </w:r>
      <w:r w:rsidRPr="009556F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9556F4">
        <w:rPr>
          <w:rFonts w:ascii="Times New Roman" w:eastAsia="Times New Roman" w:hAnsi="Times New Roman" w:cs="Times New Roman"/>
          <w:lang w:eastAsia="ru-RU"/>
        </w:rPr>
        <w:t>Устава</w:t>
      </w:r>
      <w:r w:rsidR="0038154A" w:rsidRPr="009556F4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в соответствии с условиями Соглашения о конфиденциальности № ____от «</w:t>
      </w:r>
      <w:r w:rsidR="002D5EA8" w:rsidRPr="009556F4">
        <w:rPr>
          <w:rFonts w:ascii="Times New Roman" w:eastAsia="Times New Roman" w:hAnsi="Times New Roman" w:cs="Times New Roman"/>
          <w:lang w:eastAsia="ru-RU"/>
        </w:rPr>
        <w:t>_</w:t>
      </w:r>
      <w:proofErr w:type="gramStart"/>
      <w:r w:rsidR="002D5EA8" w:rsidRPr="009556F4">
        <w:rPr>
          <w:rFonts w:ascii="Times New Roman" w:eastAsia="Times New Roman" w:hAnsi="Times New Roman" w:cs="Times New Roman"/>
          <w:lang w:eastAsia="ru-RU"/>
        </w:rPr>
        <w:t>_</w:t>
      </w:r>
      <w:r w:rsidRPr="009556F4">
        <w:rPr>
          <w:rFonts w:ascii="Times New Roman" w:eastAsia="Times New Roman" w:hAnsi="Times New Roman" w:cs="Times New Roman"/>
          <w:lang w:eastAsia="ru-RU"/>
        </w:rPr>
        <w:t>»_</w:t>
      </w:r>
      <w:proofErr w:type="gramEnd"/>
      <w:r w:rsidRPr="009556F4">
        <w:rPr>
          <w:rFonts w:ascii="Times New Roman" w:eastAsia="Times New Roman" w:hAnsi="Times New Roman" w:cs="Times New Roman"/>
          <w:lang w:eastAsia="ru-RU"/>
        </w:rPr>
        <w:t>___20__г. передало, а _______________________________________________________________________, в лице ________________________________________________________, действующего на основании _______________________________________ приняло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 xml:space="preserve">в целях </w:t>
      </w:r>
      <w:r w:rsidR="00200609" w:rsidRPr="009556F4">
        <w:rPr>
          <w:rFonts w:ascii="Times New Roman" w:eastAsia="Times New Roman" w:hAnsi="Times New Roman" w:cs="Times New Roman"/>
          <w:lang w:eastAsia="ru-RU"/>
        </w:rPr>
        <w:t xml:space="preserve">получения коммерческого предложения 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следующую конфиденциальную информацию:</w:t>
      </w:r>
    </w:p>
    <w:p w:rsidR="0038154A" w:rsidRPr="009556F4" w:rsidRDefault="0038154A" w:rsidP="0038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_____________________________________________на __листах;</w:t>
      </w:r>
    </w:p>
    <w:p w:rsidR="0038154A" w:rsidRPr="009556F4" w:rsidRDefault="0038154A" w:rsidP="0038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_____________________________________________на __ байт;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а также информацию, составляющую коммерческую тайну:</w:t>
      </w:r>
    </w:p>
    <w:p w:rsidR="0038154A" w:rsidRPr="009556F4" w:rsidRDefault="0038154A" w:rsidP="0038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______________________________________________на __ листах.</w:t>
      </w:r>
    </w:p>
    <w:p w:rsidR="0038154A" w:rsidRPr="009556F4" w:rsidRDefault="0038154A" w:rsidP="0038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______________________________________________на ___ байт.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8154A" w:rsidRPr="009556F4" w:rsidRDefault="00A41AD7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 xml:space="preserve">В лице исполнителя </w:t>
      </w:r>
      <w:r w:rsidR="00200609" w:rsidRPr="009556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154A" w:rsidRPr="009556F4" w:rsidRDefault="0038154A" w:rsidP="0038154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Реквизиты сторон.</w:t>
      </w:r>
    </w:p>
    <w:tbl>
      <w:tblPr>
        <w:tblW w:w="9901" w:type="dxa"/>
        <w:tblLook w:val="01E0" w:firstRow="1" w:lastRow="1" w:firstColumn="1" w:lastColumn="1" w:noHBand="0" w:noVBand="0"/>
      </w:tblPr>
      <w:tblGrid>
        <w:gridCol w:w="4884"/>
        <w:gridCol w:w="330"/>
        <w:gridCol w:w="4687"/>
      </w:tblGrid>
      <w:tr w:rsidR="0038154A" w:rsidRPr="009556F4" w:rsidTr="00C167E2">
        <w:trPr>
          <w:trHeight w:val="850"/>
        </w:trPr>
        <w:tc>
          <w:tcPr>
            <w:tcW w:w="4884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Сторона 1 </w:t>
            </w:r>
          </w:p>
          <w:p w:rsidR="00C167E2" w:rsidRPr="009556F4" w:rsidRDefault="0038154A" w:rsidP="00C167E2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АО «СТЗ»</w:t>
            </w:r>
          </w:p>
          <w:p w:rsidR="00C167E2" w:rsidRPr="009556F4" w:rsidRDefault="00C167E2" w:rsidP="00C167E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C167E2" w:rsidRPr="009556F4" w:rsidRDefault="00C167E2" w:rsidP="00C167E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430034, Республика Мордовия, г. Саранск, улица 1-я Промышленная, 4</w:t>
            </w:r>
          </w:p>
          <w:p w:rsidR="00C167E2" w:rsidRPr="009556F4" w:rsidRDefault="00C167E2" w:rsidP="00C167E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1327156079</w:t>
            </w: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132701001</w:t>
            </w:r>
          </w:p>
          <w:p w:rsidR="00C167E2" w:rsidRPr="009556F4" w:rsidRDefault="00C167E2" w:rsidP="00C167E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01957208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ОГРН 10213010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62860 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АО «МТС-Банк» г. Москва 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ИНН 7702045051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 в российских рублях 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№ 40702810000000006517</w:t>
            </w:r>
          </w:p>
          <w:p w:rsidR="00C167E2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корр.счет</w:t>
            </w:r>
            <w:proofErr w:type="spellEnd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№ 30101810600000000232 </w:t>
            </w:r>
          </w:p>
          <w:p w:rsidR="0038154A" w:rsidRPr="009556F4" w:rsidRDefault="00C167E2" w:rsidP="00C167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БИК 044525232</w:t>
            </w:r>
          </w:p>
          <w:p w:rsidR="0038154A" w:rsidRPr="009556F4" w:rsidRDefault="0038154A" w:rsidP="0038154A">
            <w:pPr>
              <w:tabs>
                <w:tab w:val="left" w:pos="4100"/>
              </w:tabs>
              <w:spacing w:before="120" w:after="0" w:line="240" w:lineRule="auto"/>
              <w:rPr>
                <w:rFonts w:ascii="Times New Roman" w:eastAsia="Times New Roman" w:hAnsi="Times New Roman" w:cs="Tahoma"/>
                <w:bCs/>
                <w:iCs/>
                <w:lang w:eastAsia="ru-RU"/>
              </w:rPr>
            </w:pPr>
            <w:r w:rsidRPr="009556F4">
              <w:rPr>
                <w:rFonts w:ascii="Times New Roman" w:eastAsia="Times New Roman" w:hAnsi="Times New Roman" w:cs="Tahoma"/>
                <w:bCs/>
                <w:iCs/>
                <w:lang w:eastAsia="ru-RU"/>
              </w:rPr>
              <w:t xml:space="preserve">Генеральный директор 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154A" w:rsidRPr="00C167E2" w:rsidRDefault="0038154A" w:rsidP="00C167E2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______</w:t>
            </w:r>
            <w:r w:rsidR="00C167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</w:t>
            </w: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 w:rsidR="009556F4"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  / А.Г. </w:t>
            </w:r>
            <w:proofErr w:type="spellStart"/>
            <w:r w:rsidR="009556F4" w:rsidRPr="009556F4">
              <w:rPr>
                <w:rFonts w:ascii="Times New Roman" w:eastAsia="Times New Roman" w:hAnsi="Times New Roman" w:cs="Times New Roman"/>
                <w:lang w:eastAsia="ru-RU"/>
              </w:rPr>
              <w:t>Долбнев</w:t>
            </w:r>
            <w:proofErr w:type="spellEnd"/>
            <w:r w:rsidR="009556F4"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330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7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Сторона 2</w:t>
            </w:r>
          </w:p>
        </w:tc>
      </w:tr>
    </w:tbl>
    <w:p w:rsidR="0038154A" w:rsidRPr="0038154A" w:rsidRDefault="0038154A" w:rsidP="0038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96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к Соглашению о конфиденциальности</w:t>
      </w:r>
    </w:p>
    <w:p w:rsidR="0038154A" w:rsidRPr="0038154A" w:rsidRDefault="0038154A" w:rsidP="0038154A">
      <w:pPr>
        <w:autoSpaceDE w:val="0"/>
        <w:autoSpaceDN w:val="0"/>
        <w:adjustRightInd w:val="0"/>
        <w:spacing w:after="0" w:line="240" w:lineRule="auto"/>
        <w:ind w:left="5664" w:firstLine="96"/>
        <w:jc w:val="right"/>
        <w:rPr>
          <w:rFonts w:ascii="Times New Roman" w:eastAsia="Times New Roman" w:hAnsi="Times New Roman" w:cs="Times New Roman"/>
          <w:lang w:eastAsia="ru-RU"/>
        </w:rPr>
      </w:pPr>
      <w:r w:rsidRPr="0038154A">
        <w:rPr>
          <w:rFonts w:ascii="Times New Roman" w:eastAsia="Times New Roman" w:hAnsi="Times New Roman" w:cs="Times New Roman"/>
          <w:lang w:eastAsia="ru-RU"/>
        </w:rPr>
        <w:t>№ __ от «__» ________ 20__ г.</w:t>
      </w:r>
    </w:p>
    <w:p w:rsidR="0038154A" w:rsidRPr="0038154A" w:rsidRDefault="0038154A" w:rsidP="00C167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6F4">
        <w:rPr>
          <w:rFonts w:ascii="Times New Roman" w:eastAsia="Times New Roman" w:hAnsi="Times New Roman" w:cs="Times New Roman"/>
          <w:b/>
          <w:lang w:eastAsia="ru-RU"/>
        </w:rPr>
        <w:t>АКТ № ____</w:t>
      </w: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6F4">
        <w:rPr>
          <w:rFonts w:ascii="Times New Roman" w:eastAsia="Times New Roman" w:hAnsi="Times New Roman" w:cs="Times New Roman"/>
          <w:b/>
          <w:lang w:eastAsia="ru-RU"/>
        </w:rPr>
        <w:t xml:space="preserve">уничтожения носителя конфиденциальной информации </w:t>
      </w:r>
    </w:p>
    <w:p w:rsidR="0038154A" w:rsidRPr="009556F4" w:rsidRDefault="0038154A" w:rsidP="0038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5065"/>
      </w:tblGrid>
      <w:tr w:rsidR="0038154A" w:rsidRPr="009556F4" w:rsidTr="001042C2">
        <w:tc>
          <w:tcPr>
            <w:tcW w:w="5096" w:type="dxa"/>
          </w:tcPr>
          <w:p w:rsidR="0038154A" w:rsidRPr="009556F4" w:rsidRDefault="0038154A" w:rsidP="0038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>г. Саранск</w:t>
            </w:r>
          </w:p>
        </w:tc>
        <w:tc>
          <w:tcPr>
            <w:tcW w:w="5632" w:type="dxa"/>
          </w:tcPr>
          <w:p w:rsidR="0038154A" w:rsidRPr="009556F4" w:rsidRDefault="0038154A" w:rsidP="0038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______________ 20__ г.</w:t>
            </w:r>
          </w:p>
        </w:tc>
      </w:tr>
    </w:tbl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200609" w:rsidP="00955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Акционерное общество «Саранский телевизионный завод» (</w:t>
      </w:r>
      <w:r w:rsidR="00A41AD7" w:rsidRPr="009556F4">
        <w:rPr>
          <w:rFonts w:ascii="Times New Roman" w:eastAsia="Times New Roman" w:hAnsi="Times New Roman" w:cs="Times New Roman"/>
          <w:lang w:eastAsia="ru-RU"/>
        </w:rPr>
        <w:t>АО «СТЗ»</w:t>
      </w:r>
      <w:proofErr w:type="gramStart"/>
      <w:r w:rsidR="00A41AD7" w:rsidRPr="009556F4">
        <w:rPr>
          <w:rFonts w:ascii="Times New Roman" w:eastAsia="Times New Roman" w:hAnsi="Times New Roman" w:cs="Times New Roman"/>
          <w:lang w:eastAsia="ru-RU"/>
        </w:rPr>
        <w:t>) ,</w:t>
      </w:r>
      <w:proofErr w:type="gramEnd"/>
      <w:r w:rsidR="00A41AD7" w:rsidRPr="009556F4">
        <w:rPr>
          <w:rFonts w:ascii="Times New Roman" w:eastAsia="Times New Roman" w:hAnsi="Times New Roman" w:cs="Times New Roman"/>
          <w:lang w:eastAsia="ru-RU"/>
        </w:rPr>
        <w:t xml:space="preserve"> в лице</w:t>
      </w:r>
      <w:r w:rsidR="009556F4" w:rsidRPr="009556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6F4">
        <w:rPr>
          <w:rFonts w:ascii="Times New Roman" w:eastAsia="Times New Roman" w:hAnsi="Times New Roman" w:cs="Times New Roman"/>
          <w:lang w:eastAsia="ru-RU"/>
        </w:rPr>
        <w:t xml:space="preserve">Генерального директора </w:t>
      </w:r>
      <w:proofErr w:type="spellStart"/>
      <w:r w:rsidR="009556F4">
        <w:rPr>
          <w:rFonts w:ascii="Times New Roman" w:eastAsia="Times New Roman" w:hAnsi="Times New Roman" w:cs="Times New Roman"/>
          <w:lang w:eastAsia="ru-RU"/>
        </w:rPr>
        <w:t>Долбнева</w:t>
      </w:r>
      <w:proofErr w:type="spellEnd"/>
      <w:r w:rsidR="009556F4">
        <w:rPr>
          <w:rFonts w:ascii="Times New Roman" w:eastAsia="Times New Roman" w:hAnsi="Times New Roman" w:cs="Times New Roman"/>
          <w:lang w:eastAsia="ru-RU"/>
        </w:rPr>
        <w:t xml:space="preserve"> Александра Георгиевича</w:t>
      </w:r>
      <w:r w:rsidR="00A41AD7" w:rsidRPr="009556F4">
        <w:rPr>
          <w:rFonts w:ascii="Times New Roman" w:eastAsia="Times New Roman" w:hAnsi="Times New Roman" w:cs="Times New Roman"/>
          <w:lang w:eastAsia="ru-RU"/>
        </w:rPr>
        <w:t>,</w:t>
      </w:r>
      <w:r w:rsidR="009556F4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Устава</w:t>
      </w:r>
      <w:r w:rsidR="0038154A" w:rsidRPr="009556F4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A41AD7" w:rsidRPr="009556F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154A" w:rsidRPr="009556F4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______________________________________________________, действующего на основании____________________________________________________________</w:t>
      </w:r>
    </w:p>
    <w:p w:rsidR="0038154A" w:rsidRPr="009556F4" w:rsidRDefault="0038154A" w:rsidP="009556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в соответствии с условиями Соглашения о конфиденциальности № ____от «</w:t>
      </w:r>
      <w:proofErr w:type="gramStart"/>
      <w:r w:rsidR="002D5EA8" w:rsidRPr="009556F4">
        <w:rPr>
          <w:rFonts w:ascii="Times New Roman" w:eastAsia="Times New Roman" w:hAnsi="Times New Roman" w:cs="Times New Roman"/>
          <w:lang w:eastAsia="ru-RU"/>
        </w:rPr>
        <w:t>_»</w:t>
      </w:r>
      <w:r w:rsidRPr="009556F4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556F4">
        <w:rPr>
          <w:rFonts w:ascii="Times New Roman" w:eastAsia="Times New Roman" w:hAnsi="Times New Roman" w:cs="Times New Roman"/>
          <w:lang w:eastAsia="ru-RU"/>
        </w:rPr>
        <w:t>__________20__г. составили настоящий Акт уничтожения носителей конфиденциальной информации, о том, что</w:t>
      </w:r>
    </w:p>
    <w:p w:rsidR="0038154A" w:rsidRPr="009556F4" w:rsidRDefault="0038154A" w:rsidP="009556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следующая конфиденциальная информация:</w:t>
      </w:r>
    </w:p>
    <w:p w:rsidR="0038154A" w:rsidRPr="009556F4" w:rsidRDefault="0038154A" w:rsidP="00381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1_____________________________________________на __листах;</w:t>
      </w:r>
    </w:p>
    <w:p w:rsidR="0038154A" w:rsidRPr="009556F4" w:rsidRDefault="0038154A" w:rsidP="00381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2_____________________________________________на __ байт;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а также информация, составляющая коммерческую тайну:</w:t>
      </w:r>
    </w:p>
    <w:p w:rsidR="0038154A" w:rsidRPr="009556F4" w:rsidRDefault="0038154A" w:rsidP="00381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1______________________________________________на __ листах.</w:t>
      </w:r>
    </w:p>
    <w:p w:rsidR="0038154A" w:rsidRPr="009556F4" w:rsidRDefault="0038154A" w:rsidP="00381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2______________________________________________на ___ байт.</w:t>
      </w:r>
    </w:p>
    <w:p w:rsidR="00200609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уничтожена по причине: ______________________________</w:t>
      </w:r>
      <w:r w:rsidR="00200609" w:rsidRPr="009556F4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9556F4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 xml:space="preserve">следующим </w:t>
      </w:r>
      <w:r w:rsidR="00200609" w:rsidRPr="009556F4">
        <w:rPr>
          <w:rFonts w:ascii="Times New Roman" w:eastAsia="Times New Roman" w:hAnsi="Times New Roman" w:cs="Times New Roman"/>
          <w:lang w:eastAsia="ru-RU"/>
        </w:rPr>
        <w:t>образом: _</w:t>
      </w:r>
      <w:r w:rsidRPr="009556F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_________________________________________________________________.</w:t>
      </w:r>
    </w:p>
    <w:p w:rsidR="0038154A" w:rsidRPr="009556F4" w:rsidRDefault="0038154A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54A" w:rsidRPr="009556F4" w:rsidRDefault="00200609" w:rsidP="00381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В лице</w:t>
      </w:r>
      <w:r w:rsidR="00A41AD7" w:rsidRPr="009556F4">
        <w:rPr>
          <w:rFonts w:ascii="Times New Roman" w:eastAsia="Times New Roman" w:hAnsi="Times New Roman" w:cs="Times New Roman"/>
          <w:lang w:eastAsia="ru-RU"/>
        </w:rPr>
        <w:t xml:space="preserve"> исполнителя</w:t>
      </w:r>
    </w:p>
    <w:p w:rsidR="0038154A" w:rsidRPr="009556F4" w:rsidRDefault="0038154A" w:rsidP="0038154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330"/>
        <w:gridCol w:w="4687"/>
      </w:tblGrid>
      <w:tr w:rsidR="0038154A" w:rsidRPr="009556F4" w:rsidTr="001042C2">
        <w:tc>
          <w:tcPr>
            <w:tcW w:w="4554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Сторона 1 </w:t>
            </w:r>
          </w:p>
        </w:tc>
        <w:tc>
          <w:tcPr>
            <w:tcW w:w="330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7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Сторона 2</w:t>
            </w:r>
          </w:p>
        </w:tc>
      </w:tr>
      <w:tr w:rsidR="0038154A" w:rsidRPr="009556F4" w:rsidTr="001042C2">
        <w:tc>
          <w:tcPr>
            <w:tcW w:w="4554" w:type="dxa"/>
          </w:tcPr>
          <w:p w:rsidR="0038154A" w:rsidRPr="009556F4" w:rsidRDefault="0038154A" w:rsidP="0038154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АО «СТЗ»</w:t>
            </w:r>
          </w:p>
          <w:p w:rsidR="0038154A" w:rsidRPr="009556F4" w:rsidRDefault="0038154A" w:rsidP="003815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38154A" w:rsidRPr="009556F4" w:rsidRDefault="0038154A" w:rsidP="0038154A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430034, Республика Мордовия, г. Саранск, улица 1-я Промышленная, 4</w:t>
            </w:r>
          </w:p>
          <w:p w:rsidR="0038154A" w:rsidRPr="009556F4" w:rsidRDefault="0038154A" w:rsidP="003815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1327156079</w:t>
            </w: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132701001</w:t>
            </w:r>
          </w:p>
          <w:p w:rsidR="0038154A" w:rsidRPr="009556F4" w:rsidRDefault="0038154A" w:rsidP="003815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  <w:r w:rsidRPr="009556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01957208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ОГРН 10213010</w:t>
            </w:r>
            <w:r w:rsidR="00C167E2">
              <w:rPr>
                <w:rFonts w:ascii="Times New Roman" w:eastAsia="Times New Roman" w:hAnsi="Times New Roman" w:cs="Times New Roman"/>
                <w:lang w:eastAsia="ru-RU"/>
              </w:rPr>
              <w:t xml:space="preserve">62860 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АО «МТС-Банк» г. Москва 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ИНН 7702045051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 в российских рублях 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№ 40702810000000006517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корр.счет</w:t>
            </w:r>
            <w:proofErr w:type="spellEnd"/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 xml:space="preserve"> № 30101810600000000232 </w:t>
            </w:r>
          </w:p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6F4">
              <w:rPr>
                <w:rFonts w:ascii="Times New Roman" w:eastAsia="Times New Roman" w:hAnsi="Times New Roman" w:cs="Times New Roman"/>
                <w:lang w:eastAsia="ru-RU"/>
              </w:rPr>
              <w:t>БИК 044525232</w:t>
            </w:r>
          </w:p>
          <w:p w:rsidR="0038154A" w:rsidRPr="009556F4" w:rsidRDefault="0038154A" w:rsidP="0038154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30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687" w:type="dxa"/>
          </w:tcPr>
          <w:p w:rsidR="0038154A" w:rsidRPr="009556F4" w:rsidRDefault="0038154A" w:rsidP="0038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2F1DD0" w:rsidRPr="009556F4" w:rsidRDefault="002F1DD0" w:rsidP="002F1D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56F4">
        <w:rPr>
          <w:rFonts w:ascii="Times New Roman" w:eastAsia="Times New Roman" w:hAnsi="Times New Roman" w:cs="Times New Roman"/>
          <w:lang w:eastAsia="ru-RU"/>
        </w:rPr>
        <w:t>____</w:t>
      </w:r>
      <w:r w:rsidR="009556F4" w:rsidRPr="009556F4">
        <w:rPr>
          <w:rFonts w:ascii="Times New Roman" w:eastAsia="Times New Roman" w:hAnsi="Times New Roman" w:cs="Times New Roman"/>
          <w:lang w:eastAsia="ru-RU"/>
        </w:rPr>
        <w:t xml:space="preserve">_______________    /А.Г. </w:t>
      </w:r>
      <w:proofErr w:type="spellStart"/>
      <w:r w:rsidR="009556F4" w:rsidRPr="009556F4">
        <w:rPr>
          <w:rFonts w:ascii="Times New Roman" w:eastAsia="Times New Roman" w:hAnsi="Times New Roman" w:cs="Times New Roman"/>
          <w:lang w:eastAsia="ru-RU"/>
        </w:rPr>
        <w:t>Долбнев</w:t>
      </w:r>
      <w:proofErr w:type="spellEnd"/>
      <w:r w:rsidR="009556F4" w:rsidRPr="009556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A" w:rsidRPr="009556F4">
        <w:rPr>
          <w:rFonts w:ascii="Times New Roman" w:eastAsia="Times New Roman" w:hAnsi="Times New Roman" w:cs="Times New Roman"/>
          <w:lang w:eastAsia="ru-RU"/>
        </w:rPr>
        <w:t>/</w:t>
      </w:r>
      <w:r w:rsidRPr="009556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7E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9556F4">
        <w:rPr>
          <w:rFonts w:ascii="Times New Roman" w:eastAsia="Times New Roman" w:hAnsi="Times New Roman" w:cs="Times New Roman"/>
          <w:lang w:eastAsia="ru-RU"/>
        </w:rPr>
        <w:t xml:space="preserve">    ___________________    /                              /</w:t>
      </w:r>
    </w:p>
    <w:p w:rsidR="0038154A" w:rsidRPr="009556F4" w:rsidRDefault="0038154A" w:rsidP="0038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595" w:rsidRPr="009556F4" w:rsidRDefault="00193595" w:rsidP="0038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93595" w:rsidRPr="0095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E2" w:rsidRDefault="00C167E2" w:rsidP="00C167E2">
      <w:pPr>
        <w:spacing w:after="0" w:line="240" w:lineRule="auto"/>
      </w:pPr>
      <w:r>
        <w:separator/>
      </w:r>
    </w:p>
  </w:endnote>
  <w:endnote w:type="continuationSeparator" w:id="0">
    <w:p w:rsidR="00C167E2" w:rsidRDefault="00C167E2" w:rsidP="00C1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E2" w:rsidRDefault="00C167E2" w:rsidP="00C167E2">
      <w:pPr>
        <w:spacing w:after="0" w:line="240" w:lineRule="auto"/>
      </w:pPr>
      <w:r>
        <w:separator/>
      </w:r>
    </w:p>
  </w:footnote>
  <w:footnote w:type="continuationSeparator" w:id="0">
    <w:p w:rsidR="00C167E2" w:rsidRDefault="00C167E2" w:rsidP="00C1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D9D"/>
    <w:multiLevelType w:val="hybridMultilevel"/>
    <w:tmpl w:val="FAE6E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2787E"/>
    <w:multiLevelType w:val="multilevel"/>
    <w:tmpl w:val="73343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E53FCD"/>
    <w:multiLevelType w:val="hybridMultilevel"/>
    <w:tmpl w:val="06A40C50"/>
    <w:lvl w:ilvl="0" w:tplc="97B2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C4E06">
      <w:numFmt w:val="none"/>
      <w:lvlText w:val=""/>
      <w:lvlJc w:val="left"/>
      <w:pPr>
        <w:tabs>
          <w:tab w:val="num" w:pos="360"/>
        </w:tabs>
      </w:pPr>
    </w:lvl>
    <w:lvl w:ilvl="2" w:tplc="C45A2288">
      <w:numFmt w:val="none"/>
      <w:lvlText w:val=""/>
      <w:lvlJc w:val="left"/>
      <w:pPr>
        <w:tabs>
          <w:tab w:val="num" w:pos="360"/>
        </w:tabs>
      </w:pPr>
    </w:lvl>
    <w:lvl w:ilvl="3" w:tplc="FFF28C78">
      <w:numFmt w:val="none"/>
      <w:lvlText w:val=""/>
      <w:lvlJc w:val="left"/>
      <w:pPr>
        <w:tabs>
          <w:tab w:val="num" w:pos="360"/>
        </w:tabs>
      </w:pPr>
    </w:lvl>
    <w:lvl w:ilvl="4" w:tplc="44A4D9EE">
      <w:numFmt w:val="none"/>
      <w:lvlText w:val=""/>
      <w:lvlJc w:val="left"/>
      <w:pPr>
        <w:tabs>
          <w:tab w:val="num" w:pos="360"/>
        </w:tabs>
      </w:pPr>
    </w:lvl>
    <w:lvl w:ilvl="5" w:tplc="31447906">
      <w:numFmt w:val="none"/>
      <w:lvlText w:val=""/>
      <w:lvlJc w:val="left"/>
      <w:pPr>
        <w:tabs>
          <w:tab w:val="num" w:pos="360"/>
        </w:tabs>
      </w:pPr>
    </w:lvl>
    <w:lvl w:ilvl="6" w:tplc="7C6248C6">
      <w:numFmt w:val="none"/>
      <w:lvlText w:val=""/>
      <w:lvlJc w:val="left"/>
      <w:pPr>
        <w:tabs>
          <w:tab w:val="num" w:pos="360"/>
        </w:tabs>
      </w:pPr>
    </w:lvl>
    <w:lvl w:ilvl="7" w:tplc="4BF44BB6">
      <w:numFmt w:val="none"/>
      <w:lvlText w:val=""/>
      <w:lvlJc w:val="left"/>
      <w:pPr>
        <w:tabs>
          <w:tab w:val="num" w:pos="360"/>
        </w:tabs>
      </w:pPr>
    </w:lvl>
    <w:lvl w:ilvl="8" w:tplc="F2180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F33353"/>
    <w:multiLevelType w:val="hybridMultilevel"/>
    <w:tmpl w:val="7BBA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936C16"/>
    <w:multiLevelType w:val="multilevel"/>
    <w:tmpl w:val="B82E47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3B776AE"/>
    <w:multiLevelType w:val="multilevel"/>
    <w:tmpl w:val="8A78A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13"/>
    <w:rsid w:val="00193595"/>
    <w:rsid w:val="00200609"/>
    <w:rsid w:val="002D5EA8"/>
    <w:rsid w:val="002F1DD0"/>
    <w:rsid w:val="0033100A"/>
    <w:rsid w:val="0038154A"/>
    <w:rsid w:val="00471213"/>
    <w:rsid w:val="0084689F"/>
    <w:rsid w:val="009556F4"/>
    <w:rsid w:val="00A41AD7"/>
    <w:rsid w:val="00B8540F"/>
    <w:rsid w:val="00C167E2"/>
    <w:rsid w:val="00C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6A36-C944-41BD-B411-11461FE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7E2"/>
  </w:style>
  <w:style w:type="paragraph" w:styleId="a5">
    <w:name w:val="footer"/>
    <w:basedOn w:val="a"/>
    <w:link w:val="a6"/>
    <w:uiPriority w:val="99"/>
    <w:unhideWhenUsed/>
    <w:rsid w:val="00C1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А.А.</dc:creator>
  <cp:keywords/>
  <dc:description/>
  <cp:lastModifiedBy>Абдрашикова Н.П.</cp:lastModifiedBy>
  <cp:revision>10</cp:revision>
  <dcterms:created xsi:type="dcterms:W3CDTF">2023-10-30T08:10:00Z</dcterms:created>
  <dcterms:modified xsi:type="dcterms:W3CDTF">2024-01-11T06:31:00Z</dcterms:modified>
</cp:coreProperties>
</file>