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CDE" w:rsidRDefault="00664CDE" w:rsidP="00664CDE">
      <w:pPr>
        <w:jc w:val="right"/>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Приложение </w:t>
      </w:r>
      <w:r w:rsidR="00A53FB6">
        <w:rPr>
          <w:b/>
          <w:sz w:val="24"/>
          <w:szCs w:val="24"/>
        </w:rPr>
        <w:t>1</w:t>
      </w:r>
    </w:p>
    <w:p w:rsidR="00664CDE" w:rsidRDefault="00664CDE" w:rsidP="00822505">
      <w:pPr>
        <w:jc w:val="center"/>
        <w:rPr>
          <w:b/>
          <w:sz w:val="24"/>
          <w:szCs w:val="24"/>
        </w:rPr>
      </w:pPr>
    </w:p>
    <w:p w:rsidR="00A55711" w:rsidRDefault="00A55711" w:rsidP="00822505">
      <w:pPr>
        <w:jc w:val="center"/>
        <w:rPr>
          <w:b/>
          <w:sz w:val="24"/>
          <w:szCs w:val="24"/>
        </w:rPr>
      </w:pPr>
    </w:p>
    <w:p w:rsidR="00413989" w:rsidRDefault="009B5EB7" w:rsidP="00822505">
      <w:pPr>
        <w:jc w:val="center"/>
        <w:rPr>
          <w:b/>
          <w:sz w:val="24"/>
          <w:szCs w:val="24"/>
        </w:rPr>
      </w:pPr>
      <w:r w:rsidRPr="00224C45">
        <w:rPr>
          <w:b/>
          <w:sz w:val="24"/>
          <w:szCs w:val="24"/>
        </w:rPr>
        <w:t>Техническое задание</w:t>
      </w:r>
      <w:r w:rsidR="001A5BC0" w:rsidRPr="00224C45">
        <w:rPr>
          <w:b/>
          <w:sz w:val="24"/>
          <w:szCs w:val="24"/>
        </w:rPr>
        <w:t xml:space="preserve"> </w:t>
      </w:r>
      <w:r w:rsidR="00237122">
        <w:rPr>
          <w:b/>
          <w:sz w:val="24"/>
          <w:szCs w:val="24"/>
        </w:rPr>
        <w:t>н</w:t>
      </w:r>
      <w:r w:rsidR="00237122" w:rsidRPr="00237122">
        <w:rPr>
          <w:b/>
          <w:sz w:val="24"/>
          <w:szCs w:val="24"/>
        </w:rPr>
        <w:t xml:space="preserve">а </w:t>
      </w:r>
      <w:r w:rsidR="003A4B3E">
        <w:rPr>
          <w:b/>
          <w:sz w:val="24"/>
          <w:szCs w:val="24"/>
        </w:rPr>
        <w:t xml:space="preserve">закупку </w:t>
      </w:r>
      <w:r w:rsidR="00C60440">
        <w:rPr>
          <w:b/>
          <w:sz w:val="24"/>
          <w:szCs w:val="24"/>
        </w:rPr>
        <w:t>услуги физи</w:t>
      </w:r>
      <w:r w:rsidR="00413989">
        <w:rPr>
          <w:b/>
          <w:sz w:val="24"/>
          <w:szCs w:val="24"/>
        </w:rPr>
        <w:t xml:space="preserve">ческой охраны </w:t>
      </w:r>
    </w:p>
    <w:p w:rsidR="009B5EB7" w:rsidRPr="0023768E" w:rsidRDefault="00413989" w:rsidP="00822505">
      <w:pPr>
        <w:jc w:val="center"/>
        <w:rPr>
          <w:b/>
          <w:sz w:val="24"/>
          <w:szCs w:val="24"/>
        </w:rPr>
      </w:pPr>
      <w:r>
        <w:rPr>
          <w:b/>
          <w:sz w:val="24"/>
          <w:szCs w:val="24"/>
        </w:rPr>
        <w:t>на объекте «БЦ на Войковской</w:t>
      </w:r>
      <w:r w:rsidR="00C60440">
        <w:rPr>
          <w:b/>
          <w:sz w:val="24"/>
          <w:szCs w:val="24"/>
        </w:rPr>
        <w:t>»</w:t>
      </w:r>
    </w:p>
    <w:p w:rsidR="00543967" w:rsidRPr="00224C45" w:rsidRDefault="00543967" w:rsidP="00822505">
      <w:pPr>
        <w:jc w:val="center"/>
        <w:rPr>
          <w:b/>
          <w:sz w:val="24"/>
          <w:szCs w:val="24"/>
        </w:rPr>
      </w:pPr>
    </w:p>
    <w:tbl>
      <w:tblPr>
        <w:tblStyle w:val="a3"/>
        <w:tblW w:w="10398" w:type="dxa"/>
        <w:tblInd w:w="-34" w:type="dxa"/>
        <w:tblLook w:val="04A0" w:firstRow="1" w:lastRow="0" w:firstColumn="1" w:lastColumn="0" w:noHBand="0" w:noVBand="1"/>
      </w:tblPr>
      <w:tblGrid>
        <w:gridCol w:w="3998"/>
        <w:gridCol w:w="6400"/>
      </w:tblGrid>
      <w:tr w:rsidR="009B5EB7" w:rsidRPr="00224C45" w:rsidTr="0012343A">
        <w:trPr>
          <w:trHeight w:val="473"/>
        </w:trPr>
        <w:tc>
          <w:tcPr>
            <w:tcW w:w="10398" w:type="dxa"/>
            <w:gridSpan w:val="2"/>
            <w:hideMark/>
          </w:tcPr>
          <w:p w:rsidR="009B5EB7" w:rsidRPr="00224C45" w:rsidRDefault="009B5EB7" w:rsidP="00822505">
            <w:pPr>
              <w:jc w:val="center"/>
              <w:rPr>
                <w:sz w:val="24"/>
                <w:szCs w:val="24"/>
              </w:rPr>
            </w:pPr>
            <w:r w:rsidRPr="00224C45">
              <w:rPr>
                <w:b/>
                <w:sz w:val="24"/>
                <w:szCs w:val="24"/>
              </w:rPr>
              <w:t>1. Способ закупки (открытый конкурс, открытый аукцион или иной предусмотренный положением о закупке способ)</w:t>
            </w:r>
          </w:p>
        </w:tc>
      </w:tr>
      <w:tr w:rsidR="002609E2" w:rsidRPr="00224C45" w:rsidTr="0012343A">
        <w:trPr>
          <w:trHeight w:val="350"/>
        </w:trPr>
        <w:tc>
          <w:tcPr>
            <w:tcW w:w="10398" w:type="dxa"/>
            <w:gridSpan w:val="2"/>
            <w:shd w:val="clear" w:color="auto" w:fill="auto"/>
            <w:hideMark/>
          </w:tcPr>
          <w:p w:rsidR="002609E2" w:rsidRPr="00224C45" w:rsidRDefault="00780F49" w:rsidP="00780F49">
            <w:pPr>
              <w:jc w:val="center"/>
              <w:rPr>
                <w:sz w:val="24"/>
                <w:szCs w:val="24"/>
              </w:rPr>
            </w:pPr>
            <w:r w:rsidRPr="00224C45">
              <w:rPr>
                <w:sz w:val="24"/>
                <w:szCs w:val="24"/>
              </w:rPr>
              <w:t>Открытый запрос предложений</w:t>
            </w:r>
          </w:p>
        </w:tc>
      </w:tr>
      <w:tr w:rsidR="009B5EB7" w:rsidRPr="00224C45" w:rsidTr="0012343A">
        <w:trPr>
          <w:trHeight w:val="473"/>
        </w:trPr>
        <w:tc>
          <w:tcPr>
            <w:tcW w:w="10398" w:type="dxa"/>
            <w:gridSpan w:val="2"/>
            <w:hideMark/>
          </w:tcPr>
          <w:p w:rsidR="009B5EB7" w:rsidRPr="00224C45" w:rsidRDefault="009B5EB7" w:rsidP="00822505">
            <w:pPr>
              <w:jc w:val="center"/>
              <w:rPr>
                <w:b/>
                <w:sz w:val="24"/>
                <w:szCs w:val="24"/>
              </w:rPr>
            </w:pPr>
            <w:r w:rsidRPr="00224C45">
              <w:rPr>
                <w:b/>
                <w:sz w:val="24"/>
                <w:szCs w:val="24"/>
              </w:rPr>
              <w:t>2. Наименование, место нахождения, почтовый адрес, адрес электронной почты, номер контактного телефона заказчика</w:t>
            </w:r>
          </w:p>
        </w:tc>
      </w:tr>
      <w:tr w:rsidR="009B5EB7" w:rsidRPr="00224C45" w:rsidTr="00727597">
        <w:trPr>
          <w:trHeight w:val="230"/>
        </w:trPr>
        <w:tc>
          <w:tcPr>
            <w:tcW w:w="3998" w:type="dxa"/>
            <w:hideMark/>
          </w:tcPr>
          <w:p w:rsidR="009B5EB7" w:rsidRPr="00224C45" w:rsidRDefault="009B5EB7" w:rsidP="00822505">
            <w:pPr>
              <w:rPr>
                <w:b/>
                <w:sz w:val="24"/>
                <w:szCs w:val="24"/>
              </w:rPr>
            </w:pPr>
            <w:r w:rsidRPr="00224C45">
              <w:rPr>
                <w:b/>
                <w:sz w:val="24"/>
                <w:szCs w:val="24"/>
              </w:rPr>
              <w:t>2.1. Наименование заказчика</w:t>
            </w:r>
          </w:p>
        </w:tc>
        <w:tc>
          <w:tcPr>
            <w:tcW w:w="6400" w:type="dxa"/>
            <w:shd w:val="clear" w:color="auto" w:fill="auto"/>
          </w:tcPr>
          <w:p w:rsidR="009B5EB7" w:rsidRPr="00224C45" w:rsidRDefault="009B5EB7" w:rsidP="00F06B25">
            <w:pPr>
              <w:rPr>
                <w:sz w:val="24"/>
                <w:szCs w:val="24"/>
              </w:rPr>
            </w:pPr>
            <w:r w:rsidRPr="00224C45">
              <w:rPr>
                <w:sz w:val="24"/>
                <w:szCs w:val="24"/>
              </w:rPr>
              <w:t>АО «</w:t>
            </w:r>
            <w:r w:rsidR="00413989">
              <w:rPr>
                <w:sz w:val="24"/>
                <w:szCs w:val="24"/>
              </w:rPr>
              <w:t>К-Технологии</w:t>
            </w:r>
            <w:r w:rsidR="00780F49" w:rsidRPr="00224C45">
              <w:rPr>
                <w:sz w:val="24"/>
                <w:szCs w:val="24"/>
              </w:rPr>
              <w:t>»</w:t>
            </w:r>
          </w:p>
        </w:tc>
      </w:tr>
      <w:tr w:rsidR="009B5EB7" w:rsidRPr="00224C45" w:rsidTr="00727597">
        <w:trPr>
          <w:trHeight w:val="230"/>
        </w:trPr>
        <w:tc>
          <w:tcPr>
            <w:tcW w:w="3998" w:type="dxa"/>
            <w:hideMark/>
          </w:tcPr>
          <w:p w:rsidR="009B5EB7" w:rsidRPr="00413989" w:rsidRDefault="009B5EB7" w:rsidP="00822505">
            <w:pPr>
              <w:rPr>
                <w:b/>
                <w:sz w:val="24"/>
                <w:szCs w:val="24"/>
              </w:rPr>
            </w:pPr>
            <w:r w:rsidRPr="00413989">
              <w:rPr>
                <w:b/>
                <w:sz w:val="24"/>
                <w:szCs w:val="24"/>
              </w:rPr>
              <w:t>2.2. Место нахождения заказчика</w:t>
            </w:r>
          </w:p>
        </w:tc>
        <w:tc>
          <w:tcPr>
            <w:tcW w:w="6400" w:type="dxa"/>
            <w:shd w:val="clear" w:color="auto" w:fill="auto"/>
          </w:tcPr>
          <w:p w:rsidR="009B5EB7" w:rsidRPr="00224C45" w:rsidRDefault="0070731D" w:rsidP="00413989">
            <w:pPr>
              <w:rPr>
                <w:sz w:val="24"/>
                <w:szCs w:val="24"/>
              </w:rPr>
            </w:pPr>
            <w:r w:rsidRPr="00413989">
              <w:rPr>
                <w:sz w:val="24"/>
                <w:szCs w:val="24"/>
              </w:rPr>
              <w:t xml:space="preserve">Москва, </w:t>
            </w:r>
            <w:r w:rsidR="00413989" w:rsidRPr="00413989">
              <w:rPr>
                <w:sz w:val="24"/>
                <w:szCs w:val="24"/>
              </w:rPr>
              <w:t>Старопетровский проезд, дом 7А строение 30</w:t>
            </w:r>
          </w:p>
        </w:tc>
      </w:tr>
      <w:tr w:rsidR="00413989" w:rsidRPr="00224C45" w:rsidTr="00727597">
        <w:trPr>
          <w:trHeight w:val="230"/>
        </w:trPr>
        <w:tc>
          <w:tcPr>
            <w:tcW w:w="3998" w:type="dxa"/>
            <w:hideMark/>
          </w:tcPr>
          <w:p w:rsidR="00413989" w:rsidRPr="00224C45" w:rsidRDefault="00413989" w:rsidP="00413989">
            <w:pPr>
              <w:rPr>
                <w:b/>
                <w:sz w:val="24"/>
                <w:szCs w:val="24"/>
              </w:rPr>
            </w:pPr>
            <w:r w:rsidRPr="00224C45">
              <w:rPr>
                <w:b/>
                <w:sz w:val="24"/>
                <w:szCs w:val="24"/>
              </w:rPr>
              <w:t>2.3. Почтовый адрес заказчика</w:t>
            </w:r>
          </w:p>
        </w:tc>
        <w:tc>
          <w:tcPr>
            <w:tcW w:w="6400" w:type="dxa"/>
            <w:shd w:val="clear" w:color="auto" w:fill="auto"/>
          </w:tcPr>
          <w:p w:rsidR="00413989" w:rsidRPr="00224C45" w:rsidRDefault="00413989" w:rsidP="00413989">
            <w:pPr>
              <w:rPr>
                <w:sz w:val="24"/>
                <w:szCs w:val="24"/>
              </w:rPr>
            </w:pPr>
            <w:r w:rsidRPr="00224C45">
              <w:rPr>
                <w:sz w:val="24"/>
                <w:szCs w:val="24"/>
              </w:rPr>
              <w:t xml:space="preserve">Москва, </w:t>
            </w:r>
            <w:r>
              <w:rPr>
                <w:sz w:val="24"/>
                <w:szCs w:val="24"/>
              </w:rPr>
              <w:t>Старопетровский проезд, дом 7А строение 30</w:t>
            </w:r>
          </w:p>
        </w:tc>
      </w:tr>
      <w:tr w:rsidR="009B5EB7" w:rsidRPr="009F08E3" w:rsidTr="00727597">
        <w:trPr>
          <w:trHeight w:val="461"/>
        </w:trPr>
        <w:tc>
          <w:tcPr>
            <w:tcW w:w="3998" w:type="dxa"/>
            <w:hideMark/>
          </w:tcPr>
          <w:p w:rsidR="009B5EB7" w:rsidRPr="00224C45" w:rsidRDefault="009B5EB7" w:rsidP="005F12BF">
            <w:pPr>
              <w:rPr>
                <w:b/>
                <w:sz w:val="24"/>
                <w:szCs w:val="24"/>
              </w:rPr>
            </w:pPr>
            <w:r w:rsidRPr="00224C45">
              <w:rPr>
                <w:b/>
                <w:sz w:val="24"/>
                <w:szCs w:val="24"/>
              </w:rPr>
              <w:t>2.</w:t>
            </w:r>
            <w:r w:rsidR="005F12BF">
              <w:rPr>
                <w:b/>
                <w:sz w:val="24"/>
                <w:szCs w:val="24"/>
              </w:rPr>
              <w:t>4</w:t>
            </w:r>
            <w:r w:rsidRPr="00224C45">
              <w:rPr>
                <w:b/>
                <w:sz w:val="24"/>
                <w:szCs w:val="24"/>
              </w:rPr>
              <w:t xml:space="preserve">. </w:t>
            </w:r>
            <w:r w:rsidR="00BA0B81" w:rsidRPr="00224C45">
              <w:rPr>
                <w:b/>
                <w:sz w:val="24"/>
                <w:szCs w:val="24"/>
              </w:rPr>
              <w:t>Контактное лицо, н</w:t>
            </w:r>
            <w:r w:rsidRPr="00224C45">
              <w:rPr>
                <w:b/>
                <w:sz w:val="24"/>
                <w:szCs w:val="24"/>
              </w:rPr>
              <w:t>омер контактного телефона заказчика</w:t>
            </w:r>
            <w:r w:rsidR="00BA0B81" w:rsidRPr="00224C45">
              <w:rPr>
                <w:b/>
                <w:sz w:val="24"/>
                <w:szCs w:val="24"/>
              </w:rPr>
              <w:t>,</w:t>
            </w:r>
            <w:r w:rsidR="00C60440">
              <w:rPr>
                <w:b/>
                <w:sz w:val="24"/>
                <w:szCs w:val="24"/>
              </w:rPr>
              <w:t xml:space="preserve"> </w:t>
            </w:r>
            <w:r w:rsidR="00BA0B81" w:rsidRPr="00224C45">
              <w:rPr>
                <w:b/>
                <w:sz w:val="24"/>
                <w:szCs w:val="24"/>
                <w:lang w:val="en-US"/>
              </w:rPr>
              <w:t>email</w:t>
            </w:r>
          </w:p>
        </w:tc>
        <w:tc>
          <w:tcPr>
            <w:tcW w:w="6400" w:type="dxa"/>
            <w:shd w:val="clear" w:color="auto" w:fill="auto"/>
          </w:tcPr>
          <w:p w:rsidR="00BA0B81" w:rsidRPr="00224C45" w:rsidRDefault="00BA0B81" w:rsidP="00ED7A02">
            <w:pPr>
              <w:rPr>
                <w:sz w:val="24"/>
                <w:szCs w:val="24"/>
              </w:rPr>
            </w:pPr>
            <w:r w:rsidRPr="00224C45">
              <w:rPr>
                <w:sz w:val="24"/>
                <w:szCs w:val="24"/>
              </w:rPr>
              <w:t xml:space="preserve">Контактное лицо по процедуре Закупки: </w:t>
            </w:r>
          </w:p>
          <w:p w:rsidR="00BA0B81" w:rsidRPr="00224C45" w:rsidRDefault="00C60440" w:rsidP="00ED7A02">
            <w:pPr>
              <w:rPr>
                <w:sz w:val="24"/>
                <w:szCs w:val="24"/>
              </w:rPr>
            </w:pPr>
            <w:r>
              <w:rPr>
                <w:sz w:val="24"/>
                <w:szCs w:val="24"/>
              </w:rPr>
              <w:t>ФИО</w:t>
            </w:r>
          </w:p>
          <w:p w:rsidR="00BA0B81" w:rsidRPr="00413989" w:rsidRDefault="00BA0B81" w:rsidP="00ED7A02">
            <w:pPr>
              <w:rPr>
                <w:sz w:val="24"/>
                <w:szCs w:val="24"/>
              </w:rPr>
            </w:pPr>
            <w:r w:rsidRPr="00224C45">
              <w:rPr>
                <w:sz w:val="24"/>
                <w:szCs w:val="24"/>
              </w:rPr>
              <w:t>Тел.</w:t>
            </w:r>
          </w:p>
          <w:p w:rsidR="00BA0B81" w:rsidRPr="00413989" w:rsidRDefault="00BA0B81" w:rsidP="00ED7A02">
            <w:pPr>
              <w:rPr>
                <w:sz w:val="24"/>
                <w:szCs w:val="24"/>
              </w:rPr>
            </w:pPr>
            <w:r w:rsidRPr="00224C45">
              <w:rPr>
                <w:sz w:val="24"/>
                <w:szCs w:val="24"/>
                <w:lang w:val="en-US"/>
              </w:rPr>
              <w:t>e</w:t>
            </w:r>
            <w:r w:rsidRPr="00C60440">
              <w:rPr>
                <w:sz w:val="24"/>
                <w:szCs w:val="24"/>
              </w:rPr>
              <w:t>-</w:t>
            </w:r>
            <w:r w:rsidRPr="00224C45">
              <w:rPr>
                <w:sz w:val="24"/>
                <w:szCs w:val="24"/>
                <w:lang w:val="en-US"/>
              </w:rPr>
              <w:t>mail</w:t>
            </w:r>
            <w:r w:rsidRPr="00C60440">
              <w:rPr>
                <w:sz w:val="24"/>
                <w:szCs w:val="24"/>
              </w:rPr>
              <w:t>:</w:t>
            </w:r>
            <w:r w:rsidR="00413989">
              <w:rPr>
                <w:sz w:val="24"/>
                <w:szCs w:val="24"/>
              </w:rPr>
              <w:t xml:space="preserve"> </w:t>
            </w:r>
          </w:p>
          <w:p w:rsidR="00C60440" w:rsidRPr="00C60440" w:rsidRDefault="00C60440" w:rsidP="00ED7A02">
            <w:pPr>
              <w:rPr>
                <w:sz w:val="24"/>
                <w:szCs w:val="24"/>
              </w:rPr>
            </w:pPr>
          </w:p>
          <w:p w:rsidR="009B5EB7" w:rsidRDefault="0066323F" w:rsidP="00413989">
            <w:pPr>
              <w:rPr>
                <w:sz w:val="24"/>
                <w:szCs w:val="24"/>
              </w:rPr>
            </w:pPr>
            <w:r w:rsidRPr="00224C45">
              <w:rPr>
                <w:sz w:val="24"/>
                <w:szCs w:val="24"/>
              </w:rPr>
              <w:t>Контактное лицо по техническим вопросам:</w:t>
            </w:r>
          </w:p>
          <w:p w:rsidR="00413989" w:rsidRDefault="00005B5D" w:rsidP="00413989">
            <w:pPr>
              <w:rPr>
                <w:sz w:val="24"/>
                <w:szCs w:val="24"/>
              </w:rPr>
            </w:pPr>
            <w:r>
              <w:rPr>
                <w:sz w:val="24"/>
                <w:szCs w:val="24"/>
              </w:rPr>
              <w:t>Фёдоров Андрей Леонидович</w:t>
            </w:r>
          </w:p>
          <w:p w:rsidR="00005B5D" w:rsidRDefault="00005B5D" w:rsidP="00413989">
            <w:pPr>
              <w:rPr>
                <w:sz w:val="24"/>
                <w:szCs w:val="24"/>
              </w:rPr>
            </w:pPr>
            <w:r>
              <w:rPr>
                <w:sz w:val="24"/>
                <w:szCs w:val="24"/>
              </w:rPr>
              <w:t>+7 (495) 788-00-07, доб. 7120</w:t>
            </w:r>
          </w:p>
          <w:p w:rsidR="00005B5D" w:rsidRPr="00B33FE1" w:rsidRDefault="009B181E" w:rsidP="00413989">
            <w:pPr>
              <w:rPr>
                <w:sz w:val="24"/>
                <w:szCs w:val="24"/>
              </w:rPr>
            </w:pPr>
            <w:hyperlink r:id="rId8" w:history="1">
              <w:r w:rsidR="00005B5D" w:rsidRPr="00005B5D">
                <w:rPr>
                  <w:rStyle w:val="a4"/>
                  <w:color w:val="auto"/>
                  <w:sz w:val="24"/>
                  <w:szCs w:val="24"/>
                  <w:u w:val="none"/>
                  <w:lang w:val="en-US"/>
                </w:rPr>
                <w:t>afyodorov</w:t>
              </w:r>
              <w:r w:rsidR="00005B5D" w:rsidRPr="00005B5D">
                <w:rPr>
                  <w:rStyle w:val="a4"/>
                  <w:color w:val="auto"/>
                  <w:sz w:val="24"/>
                  <w:szCs w:val="24"/>
                  <w:u w:val="none"/>
                </w:rPr>
                <w:t>@</w:t>
              </w:r>
              <w:r w:rsidR="00005B5D" w:rsidRPr="00005B5D">
                <w:rPr>
                  <w:rStyle w:val="a4"/>
                  <w:color w:val="auto"/>
                  <w:sz w:val="24"/>
                  <w:szCs w:val="24"/>
                  <w:u w:val="none"/>
                  <w:lang w:val="en-US"/>
                </w:rPr>
                <w:t>k</w:t>
              </w:r>
              <w:r w:rsidR="00005B5D" w:rsidRPr="00005B5D">
                <w:rPr>
                  <w:rStyle w:val="a4"/>
                  <w:color w:val="auto"/>
                  <w:sz w:val="24"/>
                  <w:szCs w:val="24"/>
                  <w:u w:val="none"/>
                </w:rPr>
                <w:t>-</w:t>
              </w:r>
              <w:r w:rsidR="00005B5D" w:rsidRPr="00005B5D">
                <w:rPr>
                  <w:rStyle w:val="a4"/>
                  <w:color w:val="auto"/>
                  <w:sz w:val="24"/>
                  <w:szCs w:val="24"/>
                  <w:u w:val="none"/>
                  <w:lang w:val="en-US"/>
                </w:rPr>
                <w:t>tech</w:t>
              </w:r>
              <w:r w:rsidR="00005B5D" w:rsidRPr="00005B5D">
                <w:rPr>
                  <w:rStyle w:val="a4"/>
                  <w:color w:val="auto"/>
                  <w:sz w:val="24"/>
                  <w:szCs w:val="24"/>
                  <w:u w:val="none"/>
                </w:rPr>
                <w:t>.</w:t>
              </w:r>
              <w:r w:rsidR="00005B5D" w:rsidRPr="00005B5D">
                <w:rPr>
                  <w:rStyle w:val="a4"/>
                  <w:color w:val="auto"/>
                  <w:sz w:val="24"/>
                  <w:szCs w:val="24"/>
                  <w:u w:val="none"/>
                  <w:lang w:val="en-US"/>
                </w:rPr>
                <w:t>ru</w:t>
              </w:r>
            </w:hyperlink>
          </w:p>
          <w:p w:rsidR="00005B5D" w:rsidRPr="00005B5D" w:rsidRDefault="00005B5D" w:rsidP="00413989">
            <w:pPr>
              <w:rPr>
                <w:sz w:val="24"/>
                <w:szCs w:val="24"/>
              </w:rPr>
            </w:pPr>
          </w:p>
        </w:tc>
      </w:tr>
      <w:tr w:rsidR="009B5EB7" w:rsidRPr="00224C45" w:rsidTr="0012343A">
        <w:trPr>
          <w:trHeight w:val="473"/>
        </w:trPr>
        <w:tc>
          <w:tcPr>
            <w:tcW w:w="10398" w:type="dxa"/>
            <w:gridSpan w:val="2"/>
            <w:hideMark/>
          </w:tcPr>
          <w:p w:rsidR="009B5EB7" w:rsidRPr="00224C45" w:rsidRDefault="009B5EB7" w:rsidP="00157490">
            <w:pPr>
              <w:rPr>
                <w:b/>
                <w:sz w:val="24"/>
                <w:szCs w:val="24"/>
              </w:rPr>
            </w:pPr>
            <w:r w:rsidRPr="00224C45">
              <w:rPr>
                <w:b/>
                <w:sz w:val="24"/>
                <w:szCs w:val="24"/>
              </w:rPr>
              <w:t>3. Предмет договора с указанием количества поставляемого товара, объема выполняемых работ, оказываемых услуг</w:t>
            </w:r>
            <w:r w:rsidR="00AD3D35" w:rsidRPr="00224C45">
              <w:rPr>
                <w:b/>
                <w:sz w:val="24"/>
                <w:szCs w:val="24"/>
              </w:rPr>
              <w:t xml:space="preserve"> и классификация</w:t>
            </w:r>
          </w:p>
        </w:tc>
      </w:tr>
      <w:tr w:rsidR="009B5EB7" w:rsidRPr="00224C45" w:rsidTr="00727597">
        <w:trPr>
          <w:trHeight w:val="230"/>
        </w:trPr>
        <w:tc>
          <w:tcPr>
            <w:tcW w:w="3998" w:type="dxa"/>
            <w:shd w:val="clear" w:color="auto" w:fill="FFFFFF" w:themeFill="background1"/>
            <w:hideMark/>
          </w:tcPr>
          <w:p w:rsidR="009B5EB7" w:rsidRPr="00224C45" w:rsidRDefault="009B5EB7" w:rsidP="00822505">
            <w:pPr>
              <w:rPr>
                <w:b/>
                <w:sz w:val="24"/>
                <w:szCs w:val="24"/>
              </w:rPr>
            </w:pPr>
            <w:r w:rsidRPr="00224C45">
              <w:rPr>
                <w:b/>
                <w:sz w:val="24"/>
                <w:szCs w:val="24"/>
              </w:rPr>
              <w:t>3.1. Предмет договора</w:t>
            </w:r>
          </w:p>
        </w:tc>
        <w:tc>
          <w:tcPr>
            <w:tcW w:w="6400" w:type="dxa"/>
            <w:shd w:val="clear" w:color="auto" w:fill="auto"/>
          </w:tcPr>
          <w:p w:rsidR="009B5EB7" w:rsidRPr="00224C45" w:rsidRDefault="00732149" w:rsidP="00732149">
            <w:pPr>
              <w:rPr>
                <w:sz w:val="24"/>
                <w:szCs w:val="24"/>
              </w:rPr>
            </w:pPr>
            <w:r>
              <w:rPr>
                <w:sz w:val="24"/>
                <w:szCs w:val="24"/>
              </w:rPr>
              <w:t>Услуги физической охраны на объекте</w:t>
            </w:r>
          </w:p>
        </w:tc>
      </w:tr>
      <w:tr w:rsidR="009B5EB7" w:rsidRPr="002D54A7" w:rsidTr="0012343A">
        <w:trPr>
          <w:trHeight w:val="169"/>
        </w:trPr>
        <w:tc>
          <w:tcPr>
            <w:tcW w:w="10398" w:type="dxa"/>
            <w:gridSpan w:val="2"/>
            <w:shd w:val="clear" w:color="auto" w:fill="FFFFFF" w:themeFill="background1"/>
          </w:tcPr>
          <w:p w:rsidR="009B5EB7" w:rsidRDefault="00AE09F1" w:rsidP="00157490">
            <w:pPr>
              <w:rPr>
                <w:b/>
                <w:bCs/>
                <w:sz w:val="24"/>
                <w:szCs w:val="24"/>
              </w:rPr>
            </w:pPr>
            <w:r w:rsidRPr="00224C45">
              <w:rPr>
                <w:b/>
                <w:bCs/>
                <w:sz w:val="24"/>
                <w:szCs w:val="24"/>
              </w:rPr>
              <w:t>3.2. Наименование, характеристики и количество поставляемого товара, выполняемых работ, оказываемых услуг</w:t>
            </w:r>
          </w:p>
          <w:p w:rsidR="0079222B" w:rsidRDefault="006E6634" w:rsidP="00C5102C">
            <w:pPr>
              <w:pStyle w:val="Default"/>
              <w:jc w:val="both"/>
              <w:rPr>
                <w:bCs/>
              </w:rPr>
            </w:pPr>
            <w:r w:rsidRPr="006E6634">
              <w:rPr>
                <w:bCs/>
              </w:rPr>
              <w:t>Услуги, оказываемые Исполнителем, включают в себя охрану административн</w:t>
            </w:r>
            <w:r>
              <w:rPr>
                <w:bCs/>
              </w:rPr>
              <w:t>ого</w:t>
            </w:r>
            <w:r w:rsidRPr="006E6634">
              <w:rPr>
                <w:bCs/>
              </w:rPr>
              <w:t xml:space="preserve"> здани</w:t>
            </w:r>
            <w:r>
              <w:rPr>
                <w:bCs/>
              </w:rPr>
              <w:t>я</w:t>
            </w:r>
            <w:r w:rsidRPr="006E6634">
              <w:rPr>
                <w:bCs/>
              </w:rPr>
              <w:t xml:space="preserve"> и прилегающей территории, обеспечение пропускного и внутриобъектового режимов на объект</w:t>
            </w:r>
            <w:r>
              <w:rPr>
                <w:bCs/>
              </w:rPr>
              <w:t>е</w:t>
            </w:r>
            <w:r w:rsidRPr="006E6634">
              <w:rPr>
                <w:bCs/>
              </w:rPr>
              <w:t>, в отношении которых установлены обязательные для выполнения требования к антитеррористической защищенности, сохранности материальных ценностей и документальных материалов, пресечение преступных и иных незаконных посягательств на жизнь и здоровье персонала и посетителей.</w:t>
            </w:r>
          </w:p>
          <w:p w:rsidR="00DD34F9" w:rsidRDefault="00B33FE1" w:rsidP="00C5102C">
            <w:pPr>
              <w:pStyle w:val="Default"/>
              <w:jc w:val="both"/>
              <w:rPr>
                <w:bCs/>
              </w:rPr>
            </w:pPr>
            <w:r>
              <w:rPr>
                <w:bCs/>
              </w:rPr>
              <w:t>Один пост круглосуточной охраны в составе 2 (двух) сотрудников</w:t>
            </w:r>
            <w:bookmarkStart w:id="0" w:name="_GoBack"/>
            <w:bookmarkEnd w:id="0"/>
            <w:r>
              <w:rPr>
                <w:bCs/>
              </w:rPr>
              <w:t xml:space="preserve"> охраны.</w:t>
            </w:r>
          </w:p>
          <w:p w:rsidR="001932A0" w:rsidRPr="00732149" w:rsidRDefault="001932A0" w:rsidP="00C5102C">
            <w:pPr>
              <w:pStyle w:val="Default"/>
              <w:jc w:val="both"/>
              <w:rPr>
                <w:bCs/>
              </w:rPr>
            </w:pPr>
            <w:r>
              <w:rPr>
                <w:bCs/>
              </w:rPr>
              <w:t xml:space="preserve">Наличие </w:t>
            </w:r>
            <w:r w:rsidRPr="001932A0">
              <w:rPr>
                <w:bCs/>
              </w:rPr>
              <w:t>форменной одеждой единого образца</w:t>
            </w:r>
            <w:r>
              <w:rPr>
                <w:bCs/>
              </w:rPr>
              <w:t>.</w:t>
            </w:r>
          </w:p>
          <w:p w:rsidR="00732149" w:rsidRPr="00732149" w:rsidRDefault="00C5102C" w:rsidP="00C5102C">
            <w:pPr>
              <w:pStyle w:val="Default"/>
              <w:jc w:val="both"/>
              <w:rPr>
                <w:bCs/>
              </w:rPr>
            </w:pPr>
            <w:r w:rsidRPr="00C5102C">
              <w:rPr>
                <w:bCs/>
              </w:rPr>
              <w:t>Использование мобильной группы</w:t>
            </w:r>
            <w:r>
              <w:rPr>
                <w:bCs/>
              </w:rPr>
              <w:t xml:space="preserve"> (группы быстрого реагирования).</w:t>
            </w:r>
          </w:p>
          <w:p w:rsidR="00D27483" w:rsidRPr="0081003C" w:rsidRDefault="00D27483" w:rsidP="00AB0167">
            <w:pPr>
              <w:rPr>
                <w:b/>
                <w:sz w:val="24"/>
                <w:szCs w:val="24"/>
              </w:rPr>
            </w:pPr>
          </w:p>
        </w:tc>
      </w:tr>
      <w:tr w:rsidR="009B5EB7" w:rsidRPr="00224C45" w:rsidTr="0012343A">
        <w:trPr>
          <w:trHeight w:val="230"/>
        </w:trPr>
        <w:tc>
          <w:tcPr>
            <w:tcW w:w="10398" w:type="dxa"/>
            <w:gridSpan w:val="2"/>
            <w:shd w:val="clear" w:color="auto" w:fill="FFFFFF" w:themeFill="background1"/>
            <w:hideMark/>
          </w:tcPr>
          <w:p w:rsidR="009B5EB7" w:rsidRPr="00224C45" w:rsidRDefault="003A4801" w:rsidP="00157490">
            <w:pPr>
              <w:rPr>
                <w:sz w:val="24"/>
                <w:szCs w:val="24"/>
              </w:rPr>
            </w:pPr>
            <w:r>
              <w:rPr>
                <w:b/>
                <w:sz w:val="24"/>
                <w:szCs w:val="24"/>
              </w:rPr>
              <w:t>4</w:t>
            </w:r>
            <w:r w:rsidR="009B5EB7" w:rsidRPr="00224C45">
              <w:rPr>
                <w:b/>
                <w:sz w:val="24"/>
                <w:szCs w:val="24"/>
              </w:rPr>
              <w:t xml:space="preserve">. </w:t>
            </w:r>
            <w:r w:rsidR="00983B61" w:rsidRPr="00224C45">
              <w:rPr>
                <w:b/>
                <w:sz w:val="24"/>
                <w:szCs w:val="24"/>
              </w:rPr>
              <w:t>Место и условия поставки товара, выполнения работы, оказания услуги</w:t>
            </w:r>
          </w:p>
        </w:tc>
      </w:tr>
      <w:tr w:rsidR="00413989" w:rsidRPr="00224C45" w:rsidTr="00413989">
        <w:trPr>
          <w:trHeight w:val="150"/>
        </w:trPr>
        <w:tc>
          <w:tcPr>
            <w:tcW w:w="10398" w:type="dxa"/>
            <w:gridSpan w:val="2"/>
            <w:tcBorders>
              <w:bottom w:val="single" w:sz="4" w:space="0" w:color="auto"/>
            </w:tcBorders>
            <w:shd w:val="clear" w:color="auto" w:fill="auto"/>
          </w:tcPr>
          <w:p w:rsidR="00413989" w:rsidRPr="00224C45" w:rsidRDefault="00413989" w:rsidP="00413989">
            <w:pPr>
              <w:rPr>
                <w:sz w:val="24"/>
                <w:szCs w:val="24"/>
              </w:rPr>
            </w:pPr>
            <w:r w:rsidRPr="00224C45">
              <w:rPr>
                <w:sz w:val="24"/>
                <w:szCs w:val="24"/>
              </w:rPr>
              <w:t xml:space="preserve">Москва, </w:t>
            </w:r>
            <w:r>
              <w:rPr>
                <w:sz w:val="24"/>
                <w:szCs w:val="24"/>
              </w:rPr>
              <w:t>Старопетровский проезд, дом 7А строение 30</w:t>
            </w:r>
          </w:p>
        </w:tc>
      </w:tr>
      <w:tr w:rsidR="00413989" w:rsidRPr="00224C45" w:rsidTr="0012343A">
        <w:trPr>
          <w:trHeight w:val="130"/>
        </w:trPr>
        <w:tc>
          <w:tcPr>
            <w:tcW w:w="10398" w:type="dxa"/>
            <w:gridSpan w:val="2"/>
            <w:shd w:val="clear" w:color="auto" w:fill="FFFFFF" w:themeFill="background1"/>
          </w:tcPr>
          <w:p w:rsidR="00413989" w:rsidRPr="00224C45" w:rsidRDefault="00413989" w:rsidP="00413989">
            <w:pPr>
              <w:rPr>
                <w:sz w:val="24"/>
                <w:szCs w:val="24"/>
              </w:rPr>
            </w:pPr>
            <w:r>
              <w:rPr>
                <w:b/>
                <w:sz w:val="24"/>
                <w:szCs w:val="24"/>
              </w:rPr>
              <w:t>5</w:t>
            </w:r>
            <w:r w:rsidRPr="00224C45">
              <w:rPr>
                <w:b/>
                <w:sz w:val="24"/>
                <w:szCs w:val="24"/>
              </w:rPr>
              <w:t>. Сроки (периоды) и условия поставки товара, выполнения работы, оказания услуги</w:t>
            </w:r>
          </w:p>
        </w:tc>
      </w:tr>
      <w:tr w:rsidR="00413989" w:rsidRPr="00224C45" w:rsidTr="0012343A">
        <w:trPr>
          <w:trHeight w:val="459"/>
        </w:trPr>
        <w:tc>
          <w:tcPr>
            <w:tcW w:w="10398" w:type="dxa"/>
            <w:gridSpan w:val="2"/>
            <w:shd w:val="clear" w:color="auto" w:fill="auto"/>
          </w:tcPr>
          <w:p w:rsidR="00413989" w:rsidRPr="00EC3FDB" w:rsidRDefault="00413989" w:rsidP="00413989">
            <w:pPr>
              <w:jc w:val="both"/>
              <w:rPr>
                <w:sz w:val="24"/>
                <w:szCs w:val="24"/>
              </w:rPr>
            </w:pPr>
            <w:r>
              <w:rPr>
                <w:sz w:val="24"/>
                <w:szCs w:val="24"/>
              </w:rPr>
              <w:t xml:space="preserve">В течение </w:t>
            </w:r>
            <w:r w:rsidRPr="00A55711">
              <w:rPr>
                <w:sz w:val="24"/>
                <w:szCs w:val="24"/>
              </w:rPr>
              <w:t>одного года после</w:t>
            </w:r>
            <w:r>
              <w:rPr>
                <w:sz w:val="24"/>
                <w:szCs w:val="24"/>
              </w:rPr>
              <w:t xml:space="preserve"> подписания договора.</w:t>
            </w:r>
            <w:r w:rsidR="00005B5D">
              <w:rPr>
                <w:sz w:val="24"/>
                <w:szCs w:val="24"/>
              </w:rPr>
              <w:t xml:space="preserve"> </w:t>
            </w:r>
          </w:p>
        </w:tc>
      </w:tr>
      <w:tr w:rsidR="00413989" w:rsidRPr="00224C45" w:rsidTr="0012343A">
        <w:trPr>
          <w:trHeight w:val="129"/>
        </w:trPr>
        <w:tc>
          <w:tcPr>
            <w:tcW w:w="10398" w:type="dxa"/>
            <w:gridSpan w:val="2"/>
            <w:shd w:val="clear" w:color="FFFF00" w:fill="auto"/>
            <w:hideMark/>
          </w:tcPr>
          <w:p w:rsidR="00413989" w:rsidRPr="00224C45" w:rsidRDefault="00413989" w:rsidP="00413989">
            <w:pPr>
              <w:rPr>
                <w:sz w:val="24"/>
                <w:szCs w:val="24"/>
              </w:rPr>
            </w:pPr>
            <w:r>
              <w:rPr>
                <w:b/>
                <w:sz w:val="24"/>
                <w:szCs w:val="24"/>
              </w:rPr>
              <w:t>6</w:t>
            </w:r>
            <w:r w:rsidRPr="00224C45">
              <w:rPr>
                <w:b/>
                <w:sz w:val="24"/>
                <w:szCs w:val="24"/>
              </w:rPr>
              <w:t>.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413989" w:rsidRPr="00224C45" w:rsidTr="00E65163">
        <w:trPr>
          <w:trHeight w:val="516"/>
        </w:trPr>
        <w:tc>
          <w:tcPr>
            <w:tcW w:w="10398" w:type="dxa"/>
            <w:gridSpan w:val="2"/>
            <w:tcBorders>
              <w:bottom w:val="single" w:sz="4" w:space="0" w:color="auto"/>
            </w:tcBorders>
            <w:shd w:val="clear" w:color="auto" w:fill="auto"/>
            <w:hideMark/>
          </w:tcPr>
          <w:p w:rsidR="00413989" w:rsidRPr="00224C45" w:rsidRDefault="00413989" w:rsidP="00413989">
            <w:pPr>
              <w:tabs>
                <w:tab w:val="left" w:pos="10260"/>
              </w:tabs>
              <w:outlineLvl w:val="0"/>
              <w:rPr>
                <w:b/>
                <w:sz w:val="24"/>
                <w:szCs w:val="24"/>
              </w:rPr>
            </w:pPr>
            <w:r>
              <w:rPr>
                <w:sz w:val="24"/>
                <w:szCs w:val="24"/>
              </w:rPr>
              <w:t>Указать стоимость поста охраны за сутки и цену выезда мобильной группы (</w:t>
            </w:r>
            <w:r w:rsidRPr="001932A0">
              <w:rPr>
                <w:sz w:val="24"/>
                <w:szCs w:val="24"/>
              </w:rPr>
              <w:t>группы быстрого реагирования).</w:t>
            </w:r>
          </w:p>
        </w:tc>
      </w:tr>
      <w:tr w:rsidR="00413989" w:rsidRPr="00224C45" w:rsidTr="0012343A">
        <w:trPr>
          <w:trHeight w:val="130"/>
        </w:trPr>
        <w:tc>
          <w:tcPr>
            <w:tcW w:w="10398" w:type="dxa"/>
            <w:gridSpan w:val="2"/>
            <w:shd w:val="clear" w:color="FFFF00" w:fill="FFFFFF" w:themeFill="background1"/>
            <w:hideMark/>
          </w:tcPr>
          <w:p w:rsidR="00413989" w:rsidRPr="00224C45" w:rsidRDefault="00413989" w:rsidP="00413989">
            <w:pPr>
              <w:rPr>
                <w:b/>
                <w:sz w:val="24"/>
                <w:szCs w:val="24"/>
              </w:rPr>
            </w:pPr>
            <w:r>
              <w:rPr>
                <w:b/>
                <w:sz w:val="24"/>
                <w:szCs w:val="24"/>
              </w:rPr>
              <w:t>7</w:t>
            </w:r>
            <w:r w:rsidRPr="00224C45">
              <w:rPr>
                <w:b/>
                <w:sz w:val="24"/>
                <w:szCs w:val="24"/>
              </w:rPr>
              <w:t>. Форма, сроки и порядок оплаты товара, работы, услуги</w:t>
            </w:r>
          </w:p>
        </w:tc>
      </w:tr>
      <w:tr w:rsidR="00413989" w:rsidRPr="00224C45" w:rsidTr="00AE19D7">
        <w:trPr>
          <w:trHeight w:val="276"/>
        </w:trPr>
        <w:tc>
          <w:tcPr>
            <w:tcW w:w="10398" w:type="dxa"/>
            <w:gridSpan w:val="2"/>
            <w:shd w:val="clear" w:color="auto" w:fill="auto"/>
            <w:hideMark/>
          </w:tcPr>
          <w:p w:rsidR="00413989" w:rsidRPr="00224C45" w:rsidRDefault="00413989" w:rsidP="00413989">
            <w:pPr>
              <w:rPr>
                <w:sz w:val="24"/>
                <w:szCs w:val="24"/>
              </w:rPr>
            </w:pPr>
            <w:r>
              <w:rPr>
                <w:sz w:val="24"/>
                <w:szCs w:val="24"/>
              </w:rPr>
              <w:t>7</w:t>
            </w:r>
            <w:r w:rsidRPr="00224C45">
              <w:rPr>
                <w:sz w:val="24"/>
                <w:szCs w:val="24"/>
              </w:rPr>
              <w:t>.1. Форма оплаты предусматривается в рублях РФ, безналичным расчетом путем</w:t>
            </w:r>
            <w:r>
              <w:rPr>
                <w:sz w:val="24"/>
                <w:szCs w:val="24"/>
              </w:rPr>
              <w:t xml:space="preserve"> перечисления</w:t>
            </w:r>
            <w:r w:rsidRPr="00F42ABB">
              <w:rPr>
                <w:sz w:val="24"/>
                <w:szCs w:val="24"/>
              </w:rPr>
              <w:t xml:space="preserve"> </w:t>
            </w:r>
            <w:r>
              <w:rPr>
                <w:sz w:val="24"/>
                <w:szCs w:val="24"/>
              </w:rPr>
              <w:t>денежных средств на расчетный счет Поставщика</w:t>
            </w:r>
            <w:r w:rsidRPr="00224C45">
              <w:rPr>
                <w:sz w:val="24"/>
                <w:szCs w:val="24"/>
              </w:rPr>
              <w:t>.</w:t>
            </w:r>
          </w:p>
          <w:p w:rsidR="00413989" w:rsidRPr="007714E0" w:rsidRDefault="00413989" w:rsidP="00413989">
            <w:pPr>
              <w:tabs>
                <w:tab w:val="left" w:pos="10260"/>
              </w:tabs>
              <w:jc w:val="both"/>
              <w:outlineLvl w:val="0"/>
              <w:rPr>
                <w:sz w:val="24"/>
                <w:szCs w:val="24"/>
              </w:rPr>
            </w:pPr>
            <w:r>
              <w:rPr>
                <w:sz w:val="24"/>
                <w:szCs w:val="24"/>
              </w:rPr>
              <w:t>7</w:t>
            </w:r>
            <w:r w:rsidRPr="00224C45">
              <w:rPr>
                <w:sz w:val="24"/>
                <w:szCs w:val="24"/>
              </w:rPr>
              <w:t xml:space="preserve">.2. </w:t>
            </w:r>
            <w:r w:rsidRPr="004C5E8B">
              <w:rPr>
                <w:sz w:val="24"/>
                <w:szCs w:val="24"/>
              </w:rPr>
              <w:t xml:space="preserve">Условия оплаты необходимо указать в техническом предложении. Желаемая форма оплаты: </w:t>
            </w:r>
            <w:r>
              <w:rPr>
                <w:sz w:val="24"/>
                <w:szCs w:val="24"/>
              </w:rPr>
              <w:t>10</w:t>
            </w:r>
            <w:r w:rsidRPr="004C5E8B">
              <w:rPr>
                <w:sz w:val="24"/>
                <w:szCs w:val="24"/>
              </w:rPr>
              <w:t>0% пост оплата</w:t>
            </w:r>
            <w:r>
              <w:rPr>
                <w:sz w:val="24"/>
                <w:szCs w:val="24"/>
              </w:rPr>
              <w:t>, ежемесячные платежи</w:t>
            </w:r>
            <w:r w:rsidRPr="004C5E8B">
              <w:rPr>
                <w:sz w:val="24"/>
                <w:szCs w:val="24"/>
              </w:rPr>
              <w:t>.</w:t>
            </w:r>
            <w:r>
              <w:rPr>
                <w:sz w:val="24"/>
                <w:szCs w:val="24"/>
              </w:rPr>
              <w:t xml:space="preserve"> </w:t>
            </w:r>
          </w:p>
          <w:p w:rsidR="00413989" w:rsidRPr="00224C45" w:rsidRDefault="00413989" w:rsidP="00413989">
            <w:pPr>
              <w:tabs>
                <w:tab w:val="left" w:pos="10260"/>
              </w:tabs>
              <w:jc w:val="both"/>
              <w:outlineLvl w:val="0"/>
              <w:rPr>
                <w:sz w:val="24"/>
                <w:szCs w:val="24"/>
              </w:rPr>
            </w:pPr>
          </w:p>
        </w:tc>
      </w:tr>
      <w:tr w:rsidR="00413989" w:rsidRPr="00224C45" w:rsidTr="0012343A">
        <w:trPr>
          <w:trHeight w:val="149"/>
        </w:trPr>
        <w:tc>
          <w:tcPr>
            <w:tcW w:w="10398" w:type="dxa"/>
            <w:gridSpan w:val="2"/>
          </w:tcPr>
          <w:p w:rsidR="00413989" w:rsidRPr="00224C45" w:rsidRDefault="00413989" w:rsidP="00413989">
            <w:pPr>
              <w:rPr>
                <w:b/>
                <w:sz w:val="24"/>
                <w:szCs w:val="24"/>
              </w:rPr>
            </w:pPr>
            <w:r>
              <w:rPr>
                <w:b/>
                <w:sz w:val="24"/>
                <w:szCs w:val="24"/>
              </w:rPr>
              <w:lastRenderedPageBreak/>
              <w:t>8</w:t>
            </w:r>
            <w:r w:rsidRPr="00224C45">
              <w:rPr>
                <w:b/>
                <w:sz w:val="24"/>
                <w:szCs w:val="24"/>
              </w:rPr>
              <w:t>.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r>
      <w:tr w:rsidR="00413989" w:rsidRPr="00224C45" w:rsidTr="00750A53">
        <w:trPr>
          <w:trHeight w:val="210"/>
        </w:trPr>
        <w:tc>
          <w:tcPr>
            <w:tcW w:w="10398" w:type="dxa"/>
            <w:gridSpan w:val="2"/>
            <w:shd w:val="clear" w:color="auto" w:fill="auto"/>
          </w:tcPr>
          <w:p w:rsidR="00413989" w:rsidRPr="00C6284C" w:rsidRDefault="00413989" w:rsidP="00413989">
            <w:pPr>
              <w:widowControl/>
              <w:autoSpaceDE/>
              <w:autoSpaceDN/>
              <w:adjustRightInd/>
              <w:jc w:val="both"/>
              <w:rPr>
                <w:sz w:val="24"/>
                <w:szCs w:val="24"/>
              </w:rPr>
            </w:pPr>
            <w:r w:rsidRPr="00C6284C">
              <w:rPr>
                <w:sz w:val="24"/>
                <w:szCs w:val="24"/>
              </w:rPr>
              <w:t>При несении охраны работники Исполнителя должны быть обеспечены:</w:t>
            </w:r>
          </w:p>
          <w:p w:rsidR="00413989" w:rsidRPr="00C6284C" w:rsidRDefault="00413989" w:rsidP="00413989">
            <w:pPr>
              <w:widowControl/>
              <w:autoSpaceDE/>
              <w:autoSpaceDN/>
              <w:adjustRightInd/>
              <w:jc w:val="both"/>
              <w:rPr>
                <w:sz w:val="24"/>
                <w:szCs w:val="24"/>
              </w:rPr>
            </w:pPr>
            <w:r w:rsidRPr="00C6284C">
              <w:rPr>
                <w:sz w:val="24"/>
                <w:szCs w:val="24"/>
              </w:rPr>
              <w:t>- средствами радио- и/или мобильной связи, обеспечивающих бесперебойную связь на территории и в помещениях охраняемого объекта между всеми работниками Исполнителя и ответственным работником от объекта охраны по вопросам обеспечения безопасности (за счет Исполнителя);</w:t>
            </w:r>
          </w:p>
          <w:p w:rsidR="00413989" w:rsidRPr="00C6284C" w:rsidRDefault="00413989" w:rsidP="00413989">
            <w:pPr>
              <w:widowControl/>
              <w:autoSpaceDE/>
              <w:autoSpaceDN/>
              <w:adjustRightInd/>
              <w:jc w:val="both"/>
              <w:rPr>
                <w:sz w:val="24"/>
                <w:szCs w:val="24"/>
              </w:rPr>
            </w:pPr>
            <w:r w:rsidRPr="00C6284C">
              <w:rPr>
                <w:sz w:val="24"/>
                <w:szCs w:val="24"/>
              </w:rPr>
              <w:t>- форменной одеждой единого образца;</w:t>
            </w:r>
          </w:p>
          <w:p w:rsidR="00413989" w:rsidRPr="00C6284C" w:rsidRDefault="00413989" w:rsidP="00413989">
            <w:pPr>
              <w:widowControl/>
              <w:autoSpaceDE/>
              <w:autoSpaceDN/>
              <w:adjustRightInd/>
              <w:jc w:val="both"/>
              <w:rPr>
                <w:sz w:val="24"/>
                <w:szCs w:val="24"/>
              </w:rPr>
            </w:pPr>
            <w:r w:rsidRPr="00C6284C">
              <w:rPr>
                <w:sz w:val="24"/>
                <w:szCs w:val="24"/>
              </w:rPr>
              <w:t>- сертифицированными средствами для защиты органов дыхания;</w:t>
            </w:r>
          </w:p>
          <w:p w:rsidR="00413989" w:rsidRPr="00C6284C" w:rsidRDefault="00413989" w:rsidP="00413989">
            <w:pPr>
              <w:widowControl/>
              <w:autoSpaceDE/>
              <w:autoSpaceDN/>
              <w:adjustRightInd/>
              <w:jc w:val="both"/>
              <w:rPr>
                <w:sz w:val="24"/>
                <w:szCs w:val="24"/>
              </w:rPr>
            </w:pPr>
            <w:r w:rsidRPr="00C6284C">
              <w:rPr>
                <w:sz w:val="24"/>
                <w:szCs w:val="24"/>
              </w:rPr>
              <w:t>- системой взаимодействия с территориальными органами безопасности и территориальными органами Министерства внутренних дел Российской Федерации, а также с подразделениями охраны объектов (территорий) по вопросам антитеррористической защищенности, МЧС и аварийно-техническими службами города Москвы;</w:t>
            </w:r>
          </w:p>
          <w:p w:rsidR="00413989" w:rsidRPr="00224C45" w:rsidRDefault="00413989" w:rsidP="00413989">
            <w:pPr>
              <w:widowControl/>
              <w:autoSpaceDE/>
              <w:autoSpaceDN/>
              <w:adjustRightInd/>
              <w:jc w:val="both"/>
              <w:rPr>
                <w:sz w:val="24"/>
                <w:szCs w:val="24"/>
              </w:rPr>
            </w:pPr>
            <w:r w:rsidRPr="00C6284C">
              <w:rPr>
                <w:sz w:val="24"/>
                <w:szCs w:val="24"/>
              </w:rPr>
              <w:t>- наличием служебной документации, регламентирующей деятельность по охране объекта: должностная инструкция охранника; контракт на оказание охранных услуг (копия); лицензия охранного предприятия (копия); свидетельство о регистрации охранного предприятия (копия); график дежурств, утвержденный руководством Охранной организации; журнал приема (сдачи) дежурства; журнал приема (сдачи) служебных помещений под охрану; список лиц, имеющих право круглосуточного посещения объекта; список, закрепленных за подразделением служебных помещений печатей (штампов) и лиц имеющих право вскрытия, сдачи под охрану; список телефонов для связи с руководителями охраняемого объекта, аварийными службами и органами МВД; другая необходимая документация, предусмотренная Охранной организацией.</w:t>
            </w:r>
          </w:p>
        </w:tc>
      </w:tr>
      <w:tr w:rsidR="00413989" w:rsidRPr="00224C45" w:rsidTr="0012343A">
        <w:trPr>
          <w:trHeight w:val="149"/>
        </w:trPr>
        <w:tc>
          <w:tcPr>
            <w:tcW w:w="10398" w:type="dxa"/>
            <w:gridSpan w:val="2"/>
            <w:tcBorders>
              <w:bottom w:val="single" w:sz="4" w:space="0" w:color="auto"/>
            </w:tcBorders>
            <w:shd w:val="clear" w:color="auto" w:fill="FFFFFF" w:themeFill="background1"/>
          </w:tcPr>
          <w:p w:rsidR="00413989" w:rsidRPr="00224C45" w:rsidRDefault="00413989" w:rsidP="00413989">
            <w:pPr>
              <w:tabs>
                <w:tab w:val="left" w:pos="10260"/>
              </w:tabs>
              <w:outlineLvl w:val="0"/>
              <w:rPr>
                <w:sz w:val="24"/>
                <w:szCs w:val="24"/>
              </w:rPr>
            </w:pPr>
            <w:r>
              <w:rPr>
                <w:b/>
                <w:sz w:val="24"/>
                <w:szCs w:val="24"/>
              </w:rPr>
              <w:t>9</w:t>
            </w:r>
            <w:r w:rsidRPr="00224C45">
              <w:rPr>
                <w:b/>
                <w:sz w:val="24"/>
                <w:szCs w:val="24"/>
              </w:rPr>
              <w:t>. Требования к участникам закупки</w:t>
            </w:r>
          </w:p>
        </w:tc>
      </w:tr>
      <w:tr w:rsidR="00413989" w:rsidRPr="00224C45" w:rsidTr="002121DD">
        <w:trPr>
          <w:trHeight w:val="149"/>
        </w:trPr>
        <w:tc>
          <w:tcPr>
            <w:tcW w:w="10398" w:type="dxa"/>
            <w:gridSpan w:val="2"/>
            <w:shd w:val="clear" w:color="auto" w:fill="auto"/>
          </w:tcPr>
          <w:p w:rsidR="00413989" w:rsidRPr="00224C45" w:rsidRDefault="00413989" w:rsidP="00413989">
            <w:pPr>
              <w:tabs>
                <w:tab w:val="left" w:pos="10260"/>
              </w:tabs>
              <w:jc w:val="both"/>
              <w:outlineLvl w:val="0"/>
              <w:rPr>
                <w:sz w:val="24"/>
                <w:szCs w:val="24"/>
              </w:rPr>
            </w:pPr>
            <w:r>
              <w:rPr>
                <w:sz w:val="24"/>
                <w:szCs w:val="24"/>
              </w:rPr>
              <w:t>9</w:t>
            </w:r>
            <w:r w:rsidRPr="00224C45">
              <w:rPr>
                <w:sz w:val="24"/>
                <w:szCs w:val="24"/>
              </w:rPr>
              <w:t>.</w:t>
            </w:r>
            <w:r>
              <w:rPr>
                <w:sz w:val="24"/>
                <w:szCs w:val="24"/>
              </w:rPr>
              <w:t>1</w:t>
            </w:r>
            <w:r w:rsidRPr="00224C45">
              <w:rPr>
                <w:sz w:val="24"/>
                <w:szCs w:val="24"/>
              </w:rPr>
              <w:t>. Участник закупочных процедур должен соответствовать требованиям, устанавливаемым в соответствии с законодательством Российской Федерации к лицам, осуществляющим выполнение работ, являющихся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413989" w:rsidRPr="00224C45" w:rsidRDefault="00413989" w:rsidP="00413989">
            <w:pPr>
              <w:tabs>
                <w:tab w:val="left" w:pos="10260"/>
              </w:tabs>
              <w:jc w:val="both"/>
              <w:outlineLvl w:val="0"/>
              <w:rPr>
                <w:sz w:val="24"/>
                <w:szCs w:val="24"/>
              </w:rPr>
            </w:pPr>
            <w:r>
              <w:rPr>
                <w:sz w:val="24"/>
                <w:szCs w:val="24"/>
              </w:rPr>
              <w:t>9</w:t>
            </w:r>
            <w:r w:rsidRPr="00224C45">
              <w:rPr>
                <w:sz w:val="24"/>
                <w:szCs w:val="24"/>
              </w:rPr>
              <w:t>.</w:t>
            </w:r>
            <w:r>
              <w:rPr>
                <w:sz w:val="24"/>
                <w:szCs w:val="24"/>
              </w:rPr>
              <w:t>2</w:t>
            </w:r>
            <w:r w:rsidRPr="00224C45">
              <w:rPr>
                <w:sz w:val="24"/>
                <w:szCs w:val="24"/>
              </w:rPr>
              <w:t>. Не 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413989" w:rsidRPr="00224C45" w:rsidRDefault="00413989" w:rsidP="00413989">
            <w:pPr>
              <w:tabs>
                <w:tab w:val="left" w:pos="10260"/>
              </w:tabs>
              <w:jc w:val="both"/>
              <w:outlineLvl w:val="0"/>
              <w:rPr>
                <w:sz w:val="24"/>
                <w:szCs w:val="24"/>
              </w:rPr>
            </w:pPr>
            <w:r>
              <w:rPr>
                <w:sz w:val="24"/>
                <w:szCs w:val="24"/>
              </w:rPr>
              <w:t>9</w:t>
            </w:r>
            <w:r w:rsidRPr="00224C45">
              <w:rPr>
                <w:sz w:val="24"/>
                <w:szCs w:val="24"/>
              </w:rPr>
              <w:t>.</w:t>
            </w:r>
            <w:r>
              <w:rPr>
                <w:sz w:val="24"/>
                <w:szCs w:val="24"/>
              </w:rPr>
              <w:t>3</w:t>
            </w:r>
            <w:r w:rsidRPr="00224C45">
              <w:rPr>
                <w:sz w:val="24"/>
                <w:szCs w:val="24"/>
              </w:rPr>
              <w:t>.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p>
          <w:p w:rsidR="00413989" w:rsidRPr="00224C45" w:rsidRDefault="00413989" w:rsidP="00413989">
            <w:pPr>
              <w:tabs>
                <w:tab w:val="left" w:pos="10260"/>
              </w:tabs>
              <w:jc w:val="both"/>
              <w:outlineLvl w:val="0"/>
              <w:rPr>
                <w:sz w:val="24"/>
                <w:szCs w:val="24"/>
              </w:rPr>
            </w:pPr>
            <w:r>
              <w:rPr>
                <w:sz w:val="24"/>
                <w:szCs w:val="24"/>
              </w:rPr>
              <w:t>9</w:t>
            </w:r>
            <w:r w:rsidRPr="00224C45">
              <w:rPr>
                <w:sz w:val="24"/>
                <w:szCs w:val="24"/>
              </w:rPr>
              <w:t>.</w:t>
            </w:r>
            <w:r>
              <w:rPr>
                <w:sz w:val="24"/>
                <w:szCs w:val="24"/>
              </w:rPr>
              <w:t>4</w:t>
            </w:r>
            <w:r w:rsidRPr="00224C45">
              <w:rPr>
                <w:sz w:val="24"/>
                <w:szCs w:val="24"/>
              </w:rPr>
              <w:t>.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rsidR="00413989" w:rsidRPr="00224C45" w:rsidRDefault="00413989" w:rsidP="00413989">
            <w:pPr>
              <w:tabs>
                <w:tab w:val="left" w:pos="10260"/>
              </w:tabs>
              <w:jc w:val="both"/>
              <w:outlineLvl w:val="0"/>
              <w:rPr>
                <w:sz w:val="24"/>
                <w:szCs w:val="24"/>
              </w:rPr>
            </w:pPr>
            <w:r>
              <w:rPr>
                <w:sz w:val="24"/>
                <w:szCs w:val="24"/>
              </w:rPr>
              <w:t>9</w:t>
            </w:r>
            <w:r w:rsidRPr="00224C45">
              <w:rPr>
                <w:sz w:val="24"/>
                <w:szCs w:val="24"/>
              </w:rPr>
              <w:t>.</w:t>
            </w:r>
            <w:r>
              <w:rPr>
                <w:sz w:val="24"/>
                <w:szCs w:val="24"/>
              </w:rPr>
              <w:t>5</w:t>
            </w:r>
            <w:r w:rsidRPr="00224C45">
              <w:rPr>
                <w:sz w:val="24"/>
                <w:szCs w:val="24"/>
              </w:rPr>
              <w:t xml:space="preserve">. </w:t>
            </w:r>
            <w:r w:rsidRPr="00CF4B47">
              <w:rPr>
                <w:sz w:val="24"/>
                <w:szCs w:val="24"/>
              </w:rPr>
              <w:t>Отсутствие сведений об Участнике закупочной процедуры в реестре недобросовестных поставщиков, предусмотр</w:t>
            </w:r>
            <w:r>
              <w:rPr>
                <w:sz w:val="24"/>
                <w:szCs w:val="24"/>
              </w:rPr>
              <w:t>енном федеральными законами от</w:t>
            </w:r>
            <w:r w:rsidRPr="00CF4B47">
              <w:rPr>
                <w:sz w:val="24"/>
                <w:szCs w:val="24"/>
              </w:rPr>
              <w:t xml:space="preserve"> 05.04.2013 N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w:t>
            </w:r>
          </w:p>
        </w:tc>
      </w:tr>
    </w:tbl>
    <w:p w:rsidR="009B5EB7" w:rsidRDefault="009B5EB7" w:rsidP="00437460">
      <w:pPr>
        <w:rPr>
          <w:sz w:val="24"/>
          <w:szCs w:val="24"/>
        </w:rPr>
      </w:pPr>
    </w:p>
    <w:tbl>
      <w:tblPr>
        <w:tblStyle w:val="1"/>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58"/>
        <w:gridCol w:w="2551"/>
        <w:gridCol w:w="2239"/>
      </w:tblGrid>
      <w:tr w:rsidR="00124923" w:rsidRPr="00224C45" w:rsidTr="00005B5D">
        <w:tc>
          <w:tcPr>
            <w:tcW w:w="5558" w:type="dxa"/>
          </w:tcPr>
          <w:p w:rsidR="00124923" w:rsidRPr="00372056" w:rsidRDefault="00124923" w:rsidP="0067059E">
            <w:pPr>
              <w:rPr>
                <w:b/>
                <w:color w:val="000000"/>
                <w:sz w:val="24"/>
                <w:szCs w:val="24"/>
              </w:rPr>
            </w:pPr>
            <w:r w:rsidRPr="00224C45">
              <w:rPr>
                <w:b/>
                <w:color w:val="000000"/>
                <w:sz w:val="24"/>
                <w:szCs w:val="24"/>
              </w:rPr>
              <w:t>Согласовано:</w:t>
            </w:r>
          </w:p>
        </w:tc>
        <w:tc>
          <w:tcPr>
            <w:tcW w:w="2551" w:type="dxa"/>
          </w:tcPr>
          <w:p w:rsidR="00124923" w:rsidRPr="00224C45" w:rsidRDefault="00124923" w:rsidP="0067059E">
            <w:pPr>
              <w:jc w:val="center"/>
              <w:rPr>
                <w:color w:val="000000"/>
                <w:sz w:val="24"/>
                <w:szCs w:val="24"/>
              </w:rPr>
            </w:pPr>
          </w:p>
        </w:tc>
        <w:tc>
          <w:tcPr>
            <w:tcW w:w="2239" w:type="dxa"/>
          </w:tcPr>
          <w:p w:rsidR="00124923" w:rsidRPr="00224C45" w:rsidRDefault="00124923" w:rsidP="0067059E">
            <w:pPr>
              <w:rPr>
                <w:color w:val="000000"/>
                <w:sz w:val="24"/>
                <w:szCs w:val="24"/>
              </w:rPr>
            </w:pPr>
          </w:p>
        </w:tc>
      </w:tr>
      <w:tr w:rsidR="00124923" w:rsidTr="00005B5D">
        <w:trPr>
          <w:trHeight w:val="60"/>
        </w:trPr>
        <w:tc>
          <w:tcPr>
            <w:tcW w:w="5558" w:type="dxa"/>
          </w:tcPr>
          <w:p w:rsidR="00124923" w:rsidRDefault="00124923" w:rsidP="0067059E">
            <w:pPr>
              <w:rPr>
                <w:color w:val="000000"/>
                <w:sz w:val="24"/>
                <w:szCs w:val="24"/>
              </w:rPr>
            </w:pPr>
          </w:p>
        </w:tc>
        <w:tc>
          <w:tcPr>
            <w:tcW w:w="2551" w:type="dxa"/>
          </w:tcPr>
          <w:p w:rsidR="00124923" w:rsidRPr="00224C45" w:rsidRDefault="00124923" w:rsidP="0067059E">
            <w:pPr>
              <w:jc w:val="center"/>
              <w:rPr>
                <w:color w:val="000000"/>
                <w:sz w:val="24"/>
                <w:szCs w:val="24"/>
              </w:rPr>
            </w:pPr>
          </w:p>
        </w:tc>
        <w:tc>
          <w:tcPr>
            <w:tcW w:w="2239" w:type="dxa"/>
          </w:tcPr>
          <w:p w:rsidR="00124923" w:rsidRDefault="00124923" w:rsidP="0067059E">
            <w:pPr>
              <w:rPr>
                <w:color w:val="000000"/>
                <w:sz w:val="24"/>
                <w:szCs w:val="24"/>
              </w:rPr>
            </w:pPr>
          </w:p>
        </w:tc>
      </w:tr>
      <w:tr w:rsidR="00124923" w:rsidTr="00005B5D">
        <w:trPr>
          <w:trHeight w:val="1127"/>
        </w:trPr>
        <w:tc>
          <w:tcPr>
            <w:tcW w:w="5558" w:type="dxa"/>
          </w:tcPr>
          <w:p w:rsidR="00124923" w:rsidRPr="00005B5D" w:rsidRDefault="00005B5D" w:rsidP="0067059E">
            <w:pPr>
              <w:rPr>
                <w:sz w:val="24"/>
                <w:szCs w:val="24"/>
              </w:rPr>
            </w:pPr>
            <w:r>
              <w:rPr>
                <w:sz w:val="24"/>
                <w:szCs w:val="24"/>
              </w:rPr>
              <w:t>З</w:t>
            </w:r>
            <w:r w:rsidR="00124923" w:rsidRPr="008B307C">
              <w:rPr>
                <w:sz w:val="24"/>
                <w:szCs w:val="24"/>
              </w:rPr>
              <w:t>амес</w:t>
            </w:r>
            <w:r>
              <w:rPr>
                <w:sz w:val="24"/>
                <w:szCs w:val="24"/>
              </w:rPr>
              <w:t xml:space="preserve">титель генерального директора по </w:t>
            </w:r>
            <w:r w:rsidR="00124923" w:rsidRPr="008B307C">
              <w:rPr>
                <w:sz w:val="24"/>
                <w:szCs w:val="24"/>
              </w:rPr>
              <w:t>безопас</w:t>
            </w:r>
            <w:r>
              <w:rPr>
                <w:sz w:val="24"/>
                <w:szCs w:val="24"/>
              </w:rPr>
              <w:t>ности и режиму</w:t>
            </w:r>
          </w:p>
        </w:tc>
        <w:tc>
          <w:tcPr>
            <w:tcW w:w="2551" w:type="dxa"/>
          </w:tcPr>
          <w:p w:rsidR="00124923" w:rsidRDefault="00124923" w:rsidP="0067059E">
            <w:pPr>
              <w:jc w:val="center"/>
              <w:rPr>
                <w:color w:val="000000"/>
                <w:sz w:val="24"/>
                <w:szCs w:val="24"/>
              </w:rPr>
            </w:pPr>
          </w:p>
          <w:p w:rsidR="00124923" w:rsidRDefault="00124923" w:rsidP="0067059E">
            <w:pPr>
              <w:jc w:val="center"/>
              <w:rPr>
                <w:color w:val="000000"/>
                <w:sz w:val="24"/>
                <w:szCs w:val="24"/>
              </w:rPr>
            </w:pPr>
          </w:p>
          <w:p w:rsidR="00124923" w:rsidRPr="0038437F" w:rsidRDefault="00124923" w:rsidP="0067059E">
            <w:pPr>
              <w:jc w:val="center"/>
              <w:rPr>
                <w:color w:val="000000"/>
                <w:sz w:val="24"/>
                <w:szCs w:val="24"/>
              </w:rPr>
            </w:pPr>
            <w:r w:rsidRPr="0038437F">
              <w:rPr>
                <w:color w:val="000000"/>
                <w:sz w:val="24"/>
                <w:szCs w:val="24"/>
              </w:rPr>
              <w:t>_______________</w:t>
            </w:r>
          </w:p>
          <w:p w:rsidR="00413989" w:rsidRPr="00413989" w:rsidRDefault="00124923" w:rsidP="00413989">
            <w:pPr>
              <w:jc w:val="center"/>
              <w:rPr>
                <w:color w:val="000000"/>
                <w:sz w:val="24"/>
                <w:szCs w:val="24"/>
              </w:rPr>
            </w:pPr>
            <w:r w:rsidRPr="0038437F">
              <w:rPr>
                <w:color w:val="000000"/>
                <w:sz w:val="24"/>
                <w:szCs w:val="24"/>
              </w:rPr>
              <w:t>(подпись)</w:t>
            </w:r>
          </w:p>
          <w:p w:rsidR="00413989" w:rsidRPr="00224C45" w:rsidRDefault="00413989" w:rsidP="0067059E">
            <w:pPr>
              <w:jc w:val="center"/>
              <w:rPr>
                <w:color w:val="000000"/>
                <w:sz w:val="24"/>
                <w:szCs w:val="24"/>
              </w:rPr>
            </w:pPr>
          </w:p>
        </w:tc>
        <w:tc>
          <w:tcPr>
            <w:tcW w:w="2239" w:type="dxa"/>
          </w:tcPr>
          <w:p w:rsidR="00124923" w:rsidRDefault="00124923" w:rsidP="0067059E">
            <w:pPr>
              <w:rPr>
                <w:color w:val="000000"/>
                <w:sz w:val="24"/>
                <w:szCs w:val="24"/>
              </w:rPr>
            </w:pPr>
          </w:p>
          <w:p w:rsidR="00124923" w:rsidRDefault="00124923" w:rsidP="0067059E">
            <w:pPr>
              <w:rPr>
                <w:color w:val="000000"/>
                <w:sz w:val="24"/>
                <w:szCs w:val="24"/>
              </w:rPr>
            </w:pPr>
          </w:p>
          <w:p w:rsidR="00413989" w:rsidRDefault="00124923" w:rsidP="0067059E">
            <w:pPr>
              <w:rPr>
                <w:color w:val="000000"/>
                <w:sz w:val="24"/>
                <w:szCs w:val="24"/>
              </w:rPr>
            </w:pPr>
            <w:r>
              <w:rPr>
                <w:color w:val="000000"/>
                <w:sz w:val="24"/>
                <w:szCs w:val="24"/>
              </w:rPr>
              <w:t>А.А.</w:t>
            </w:r>
            <w:r w:rsidR="00413989">
              <w:rPr>
                <w:color w:val="000000"/>
                <w:sz w:val="24"/>
                <w:szCs w:val="24"/>
                <w:lang w:val="en-US"/>
              </w:rPr>
              <w:t xml:space="preserve"> </w:t>
            </w:r>
            <w:r>
              <w:rPr>
                <w:color w:val="000000"/>
                <w:sz w:val="24"/>
                <w:szCs w:val="24"/>
              </w:rPr>
              <w:t>Павлов</w:t>
            </w:r>
          </w:p>
          <w:p w:rsidR="00413989" w:rsidRDefault="00413989" w:rsidP="0067059E">
            <w:pPr>
              <w:rPr>
                <w:color w:val="000000"/>
                <w:sz w:val="24"/>
                <w:szCs w:val="24"/>
              </w:rPr>
            </w:pPr>
          </w:p>
        </w:tc>
      </w:tr>
    </w:tbl>
    <w:p w:rsidR="008F1C83" w:rsidRPr="00224C45" w:rsidRDefault="008F1C83" w:rsidP="00124923">
      <w:pPr>
        <w:rPr>
          <w:sz w:val="24"/>
          <w:szCs w:val="24"/>
        </w:rPr>
      </w:pPr>
    </w:p>
    <w:sectPr w:rsidR="008F1C83" w:rsidRPr="00224C45" w:rsidSect="00727597">
      <w:footerReference w:type="default" r:id="rId9"/>
      <w:footerReference w:type="first" r:id="rId10"/>
      <w:pgSz w:w="11906" w:h="16838"/>
      <w:pgMar w:top="426" w:right="567" w:bottom="993"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81E" w:rsidRDefault="009B181E">
      <w:r>
        <w:separator/>
      </w:r>
    </w:p>
  </w:endnote>
  <w:endnote w:type="continuationSeparator" w:id="0">
    <w:p w:rsidR="009B181E" w:rsidRDefault="009B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773415"/>
      <w:docPartObj>
        <w:docPartGallery w:val="Page Numbers (Bottom of Page)"/>
        <w:docPartUnique/>
      </w:docPartObj>
    </w:sdtPr>
    <w:sdtEndPr>
      <w:rPr>
        <w:rFonts w:ascii="Times New Roman" w:hAnsi="Times New Roman" w:cs="Times New Roman"/>
        <w:sz w:val="20"/>
        <w:szCs w:val="20"/>
      </w:rPr>
    </w:sdtEndPr>
    <w:sdtContent>
      <w:p w:rsidR="003A4B3E" w:rsidRPr="002B0CB7" w:rsidRDefault="003A4B3E" w:rsidP="002B0CB7">
        <w:pPr>
          <w:pStyle w:val="ac"/>
          <w:jc w:val="center"/>
          <w:rPr>
            <w:rFonts w:ascii="Times New Roman" w:hAnsi="Times New Roman" w:cs="Times New Roman"/>
            <w:sz w:val="20"/>
            <w:szCs w:val="20"/>
          </w:rPr>
        </w:pPr>
        <w:r w:rsidRPr="002B0CB7">
          <w:rPr>
            <w:rFonts w:ascii="Times New Roman" w:hAnsi="Times New Roman" w:cs="Times New Roman"/>
            <w:sz w:val="20"/>
            <w:szCs w:val="20"/>
          </w:rPr>
          <w:fldChar w:fldCharType="begin"/>
        </w:r>
        <w:r w:rsidRPr="002B0CB7">
          <w:rPr>
            <w:rFonts w:ascii="Times New Roman" w:hAnsi="Times New Roman" w:cs="Times New Roman"/>
            <w:sz w:val="20"/>
            <w:szCs w:val="20"/>
          </w:rPr>
          <w:instrText>PAGE   \* MERGEFORMAT</w:instrText>
        </w:r>
        <w:r w:rsidRPr="002B0CB7">
          <w:rPr>
            <w:rFonts w:ascii="Times New Roman" w:hAnsi="Times New Roman" w:cs="Times New Roman"/>
            <w:sz w:val="20"/>
            <w:szCs w:val="20"/>
          </w:rPr>
          <w:fldChar w:fldCharType="separate"/>
        </w:r>
        <w:r w:rsidR="00B33FE1">
          <w:rPr>
            <w:rFonts w:ascii="Times New Roman" w:hAnsi="Times New Roman" w:cs="Times New Roman"/>
            <w:noProof/>
            <w:sz w:val="20"/>
            <w:szCs w:val="20"/>
          </w:rPr>
          <w:t>2</w:t>
        </w:r>
        <w:r w:rsidRPr="002B0CB7">
          <w:rPr>
            <w:rFonts w:ascii="Times New Roman" w:hAnsi="Times New Roman" w:cs="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655804"/>
      <w:docPartObj>
        <w:docPartGallery w:val="Page Numbers (Bottom of Page)"/>
        <w:docPartUnique/>
      </w:docPartObj>
    </w:sdtPr>
    <w:sdtEndPr/>
    <w:sdtContent>
      <w:p w:rsidR="003A4B3E" w:rsidRDefault="003A4B3E">
        <w:pPr>
          <w:pStyle w:val="ac"/>
          <w:jc w:val="center"/>
        </w:pPr>
        <w:r>
          <w:fldChar w:fldCharType="begin"/>
        </w:r>
        <w:r>
          <w:instrText>PAGE   \* MERGEFORMAT</w:instrText>
        </w:r>
        <w:r>
          <w:fldChar w:fldCharType="separate"/>
        </w:r>
        <w:r>
          <w:rPr>
            <w:noProof/>
          </w:rPr>
          <w:t>1</w:t>
        </w:r>
        <w:r>
          <w:fldChar w:fldCharType="end"/>
        </w:r>
      </w:p>
    </w:sdtContent>
  </w:sdt>
  <w:p w:rsidR="003A4B3E" w:rsidRPr="00983B61" w:rsidRDefault="003A4B3E" w:rsidP="00983B61">
    <w:pPr>
      <w:pStyle w:val="ac"/>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81E" w:rsidRDefault="009B181E">
      <w:r>
        <w:separator/>
      </w:r>
    </w:p>
  </w:footnote>
  <w:footnote w:type="continuationSeparator" w:id="0">
    <w:p w:rsidR="009B181E" w:rsidRDefault="009B1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515D"/>
    <w:multiLevelType w:val="multilevel"/>
    <w:tmpl w:val="6666B3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CD2AEE"/>
    <w:multiLevelType w:val="hybridMultilevel"/>
    <w:tmpl w:val="D484455A"/>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66578F9"/>
    <w:multiLevelType w:val="multilevel"/>
    <w:tmpl w:val="72BE4E2C"/>
    <w:lvl w:ilvl="0">
      <w:start w:val="9"/>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856" w:hanging="72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3" w15:restartNumberingAfterBreak="0">
    <w:nsid w:val="3D0224F6"/>
    <w:multiLevelType w:val="hybridMultilevel"/>
    <w:tmpl w:val="372A8D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3646FE"/>
    <w:multiLevelType w:val="multilevel"/>
    <w:tmpl w:val="5666F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317F69"/>
    <w:multiLevelType w:val="multilevel"/>
    <w:tmpl w:val="6ABE74F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6" w15:restartNumberingAfterBreak="0">
    <w:nsid w:val="54A17E44"/>
    <w:multiLevelType w:val="hybridMultilevel"/>
    <w:tmpl w:val="AABEA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8C634F"/>
    <w:multiLevelType w:val="hybridMultilevel"/>
    <w:tmpl w:val="AABEA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275150"/>
    <w:multiLevelType w:val="hybridMultilevel"/>
    <w:tmpl w:val="6EC4EDB4"/>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9" w15:restartNumberingAfterBreak="0">
    <w:nsid w:val="704B4B0E"/>
    <w:multiLevelType w:val="multilevel"/>
    <w:tmpl w:val="4FDAE8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3E90164"/>
    <w:multiLevelType w:val="hybridMultilevel"/>
    <w:tmpl w:val="69AEC63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2"/>
  </w:num>
  <w:num w:numId="7">
    <w:abstractNumId w:val="1"/>
  </w:num>
  <w:num w:numId="8">
    <w:abstractNumId w:val="5"/>
  </w:num>
  <w:num w:numId="9">
    <w:abstractNumId w:val="0"/>
  </w:num>
  <w:num w:numId="10">
    <w:abstractNumId w:val="7"/>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6" w:nlCheck="1" w:checkStyle="0"/>
  <w:activeWritingStyle w:appName="MSWord" w:lang="en-US" w:vendorID="64" w:dllVersion="6" w:nlCheck="1" w:checkStyle="1"/>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6D3"/>
    <w:rsid w:val="00005B5D"/>
    <w:rsid w:val="000173E8"/>
    <w:rsid w:val="000427C1"/>
    <w:rsid w:val="00062CA2"/>
    <w:rsid w:val="00063DC2"/>
    <w:rsid w:val="00067994"/>
    <w:rsid w:val="00076AB5"/>
    <w:rsid w:val="00076BFF"/>
    <w:rsid w:val="0008013B"/>
    <w:rsid w:val="00081265"/>
    <w:rsid w:val="00084BB6"/>
    <w:rsid w:val="0009266D"/>
    <w:rsid w:val="000B247B"/>
    <w:rsid w:val="000C7FD1"/>
    <w:rsid w:val="000E620F"/>
    <w:rsid w:val="000E6E4C"/>
    <w:rsid w:val="0010340E"/>
    <w:rsid w:val="0010501D"/>
    <w:rsid w:val="00123131"/>
    <w:rsid w:val="0012343A"/>
    <w:rsid w:val="00124923"/>
    <w:rsid w:val="00133809"/>
    <w:rsid w:val="00155C20"/>
    <w:rsid w:val="00157490"/>
    <w:rsid w:val="00162678"/>
    <w:rsid w:val="00165EBF"/>
    <w:rsid w:val="00177586"/>
    <w:rsid w:val="001932A0"/>
    <w:rsid w:val="001A26F9"/>
    <w:rsid w:val="001A5366"/>
    <w:rsid w:val="001A5BC0"/>
    <w:rsid w:val="001A78FF"/>
    <w:rsid w:val="001B05AB"/>
    <w:rsid w:val="001B304B"/>
    <w:rsid w:val="001B77DB"/>
    <w:rsid w:val="001C1AAC"/>
    <w:rsid w:val="001C339A"/>
    <w:rsid w:val="001D2F75"/>
    <w:rsid w:val="001D4048"/>
    <w:rsid w:val="001E4B8F"/>
    <w:rsid w:val="001F07F8"/>
    <w:rsid w:val="00200C0E"/>
    <w:rsid w:val="002121DD"/>
    <w:rsid w:val="0021537C"/>
    <w:rsid w:val="002249BA"/>
    <w:rsid w:val="00224B03"/>
    <w:rsid w:val="00224C45"/>
    <w:rsid w:val="00234C4D"/>
    <w:rsid w:val="00237122"/>
    <w:rsid w:val="0023768E"/>
    <w:rsid w:val="0025071A"/>
    <w:rsid w:val="0025104B"/>
    <w:rsid w:val="00254E36"/>
    <w:rsid w:val="002609E2"/>
    <w:rsid w:val="002708BE"/>
    <w:rsid w:val="00277CA1"/>
    <w:rsid w:val="0028121C"/>
    <w:rsid w:val="0028270C"/>
    <w:rsid w:val="002850FF"/>
    <w:rsid w:val="002B0CB7"/>
    <w:rsid w:val="002B47E3"/>
    <w:rsid w:val="002C065B"/>
    <w:rsid w:val="002D17DD"/>
    <w:rsid w:val="002D54A7"/>
    <w:rsid w:val="002E6CD3"/>
    <w:rsid w:val="002F14F1"/>
    <w:rsid w:val="002F4DEB"/>
    <w:rsid w:val="002F5B56"/>
    <w:rsid w:val="00302F99"/>
    <w:rsid w:val="003159E1"/>
    <w:rsid w:val="00324475"/>
    <w:rsid w:val="00333075"/>
    <w:rsid w:val="00341E32"/>
    <w:rsid w:val="00343EA4"/>
    <w:rsid w:val="003446FE"/>
    <w:rsid w:val="00346081"/>
    <w:rsid w:val="0034795F"/>
    <w:rsid w:val="003548C8"/>
    <w:rsid w:val="00354EA0"/>
    <w:rsid w:val="003606AA"/>
    <w:rsid w:val="003647A7"/>
    <w:rsid w:val="00371395"/>
    <w:rsid w:val="00397C58"/>
    <w:rsid w:val="003A4801"/>
    <w:rsid w:val="003A4B3E"/>
    <w:rsid w:val="003C1137"/>
    <w:rsid w:val="003E5358"/>
    <w:rsid w:val="003F096E"/>
    <w:rsid w:val="003F15E6"/>
    <w:rsid w:val="00400DD7"/>
    <w:rsid w:val="00401677"/>
    <w:rsid w:val="0041328D"/>
    <w:rsid w:val="00413989"/>
    <w:rsid w:val="004279EA"/>
    <w:rsid w:val="00437460"/>
    <w:rsid w:val="00450785"/>
    <w:rsid w:val="00465616"/>
    <w:rsid w:val="00480D11"/>
    <w:rsid w:val="00493A0E"/>
    <w:rsid w:val="004A338B"/>
    <w:rsid w:val="004A4AD9"/>
    <w:rsid w:val="004B0F6A"/>
    <w:rsid w:val="004B3F41"/>
    <w:rsid w:val="004B7467"/>
    <w:rsid w:val="004C5E8B"/>
    <w:rsid w:val="00521B3C"/>
    <w:rsid w:val="00523733"/>
    <w:rsid w:val="00534607"/>
    <w:rsid w:val="00543967"/>
    <w:rsid w:val="00551648"/>
    <w:rsid w:val="00554CC9"/>
    <w:rsid w:val="00555CFA"/>
    <w:rsid w:val="005801E8"/>
    <w:rsid w:val="0058048B"/>
    <w:rsid w:val="0059560E"/>
    <w:rsid w:val="005A6087"/>
    <w:rsid w:val="005B51EE"/>
    <w:rsid w:val="005B6B7B"/>
    <w:rsid w:val="005C7525"/>
    <w:rsid w:val="005E13F0"/>
    <w:rsid w:val="005F12BF"/>
    <w:rsid w:val="0062465A"/>
    <w:rsid w:val="00655D25"/>
    <w:rsid w:val="0066323F"/>
    <w:rsid w:val="00664CDE"/>
    <w:rsid w:val="00677D82"/>
    <w:rsid w:val="00680386"/>
    <w:rsid w:val="006822DB"/>
    <w:rsid w:val="00692AE8"/>
    <w:rsid w:val="00695779"/>
    <w:rsid w:val="006A035C"/>
    <w:rsid w:val="006A2078"/>
    <w:rsid w:val="006A28EB"/>
    <w:rsid w:val="006A3B6B"/>
    <w:rsid w:val="006B1C2D"/>
    <w:rsid w:val="006C39B6"/>
    <w:rsid w:val="006C54BC"/>
    <w:rsid w:val="006C76D3"/>
    <w:rsid w:val="006D2EC4"/>
    <w:rsid w:val="006D5429"/>
    <w:rsid w:val="006E311D"/>
    <w:rsid w:val="006E646E"/>
    <w:rsid w:val="006E6634"/>
    <w:rsid w:val="006E7961"/>
    <w:rsid w:val="006F739D"/>
    <w:rsid w:val="00706F5F"/>
    <w:rsid w:val="0070731D"/>
    <w:rsid w:val="007169C2"/>
    <w:rsid w:val="00727597"/>
    <w:rsid w:val="00732149"/>
    <w:rsid w:val="00734FB4"/>
    <w:rsid w:val="00737911"/>
    <w:rsid w:val="00742470"/>
    <w:rsid w:val="00745F6D"/>
    <w:rsid w:val="00750A53"/>
    <w:rsid w:val="0075192F"/>
    <w:rsid w:val="00752B02"/>
    <w:rsid w:val="00763E60"/>
    <w:rsid w:val="007714E0"/>
    <w:rsid w:val="0077459F"/>
    <w:rsid w:val="00780F49"/>
    <w:rsid w:val="00781973"/>
    <w:rsid w:val="00781DB5"/>
    <w:rsid w:val="007826E8"/>
    <w:rsid w:val="00791BB5"/>
    <w:rsid w:val="0079222B"/>
    <w:rsid w:val="00793798"/>
    <w:rsid w:val="00794D47"/>
    <w:rsid w:val="00796B56"/>
    <w:rsid w:val="007A1414"/>
    <w:rsid w:val="007A7A29"/>
    <w:rsid w:val="007B56A4"/>
    <w:rsid w:val="007B59D9"/>
    <w:rsid w:val="007C6604"/>
    <w:rsid w:val="007E2EA7"/>
    <w:rsid w:val="007F1955"/>
    <w:rsid w:val="007F286A"/>
    <w:rsid w:val="007F4B00"/>
    <w:rsid w:val="00801F76"/>
    <w:rsid w:val="0081003C"/>
    <w:rsid w:val="00814851"/>
    <w:rsid w:val="00817C59"/>
    <w:rsid w:val="00821B2C"/>
    <w:rsid w:val="00822505"/>
    <w:rsid w:val="00823695"/>
    <w:rsid w:val="00824734"/>
    <w:rsid w:val="00826103"/>
    <w:rsid w:val="00832F1C"/>
    <w:rsid w:val="00836FD0"/>
    <w:rsid w:val="00842DCE"/>
    <w:rsid w:val="00844148"/>
    <w:rsid w:val="008449B4"/>
    <w:rsid w:val="00844A35"/>
    <w:rsid w:val="00862E14"/>
    <w:rsid w:val="00863FAE"/>
    <w:rsid w:val="00865EFF"/>
    <w:rsid w:val="00876E6C"/>
    <w:rsid w:val="00884E4E"/>
    <w:rsid w:val="008B00C6"/>
    <w:rsid w:val="008C05A4"/>
    <w:rsid w:val="008C24B4"/>
    <w:rsid w:val="008D3AC0"/>
    <w:rsid w:val="008E30D4"/>
    <w:rsid w:val="008F043B"/>
    <w:rsid w:val="008F1C83"/>
    <w:rsid w:val="008F3534"/>
    <w:rsid w:val="00911CA0"/>
    <w:rsid w:val="00914726"/>
    <w:rsid w:val="00917C61"/>
    <w:rsid w:val="00923242"/>
    <w:rsid w:val="00926D2D"/>
    <w:rsid w:val="009309A3"/>
    <w:rsid w:val="009348A7"/>
    <w:rsid w:val="00957153"/>
    <w:rsid w:val="00967536"/>
    <w:rsid w:val="00974468"/>
    <w:rsid w:val="00981BB2"/>
    <w:rsid w:val="009822F0"/>
    <w:rsid w:val="00983B61"/>
    <w:rsid w:val="00985346"/>
    <w:rsid w:val="009A2718"/>
    <w:rsid w:val="009A3741"/>
    <w:rsid w:val="009A7FF7"/>
    <w:rsid w:val="009B0ABC"/>
    <w:rsid w:val="009B181E"/>
    <w:rsid w:val="009B3BE2"/>
    <w:rsid w:val="009B5EB7"/>
    <w:rsid w:val="009B77DF"/>
    <w:rsid w:val="009C0FA6"/>
    <w:rsid w:val="009C49E7"/>
    <w:rsid w:val="009D7949"/>
    <w:rsid w:val="009F08E3"/>
    <w:rsid w:val="00A103CB"/>
    <w:rsid w:val="00A14B49"/>
    <w:rsid w:val="00A20C64"/>
    <w:rsid w:val="00A25A8C"/>
    <w:rsid w:val="00A41439"/>
    <w:rsid w:val="00A43F78"/>
    <w:rsid w:val="00A45F7C"/>
    <w:rsid w:val="00A53FB6"/>
    <w:rsid w:val="00A55711"/>
    <w:rsid w:val="00A855C0"/>
    <w:rsid w:val="00A935BC"/>
    <w:rsid w:val="00A95A5D"/>
    <w:rsid w:val="00A96D63"/>
    <w:rsid w:val="00A97FF3"/>
    <w:rsid w:val="00AA0CC6"/>
    <w:rsid w:val="00AA2A87"/>
    <w:rsid w:val="00AB0167"/>
    <w:rsid w:val="00AB3072"/>
    <w:rsid w:val="00AC6F05"/>
    <w:rsid w:val="00AD1306"/>
    <w:rsid w:val="00AD3D35"/>
    <w:rsid w:val="00AD5324"/>
    <w:rsid w:val="00AE09F1"/>
    <w:rsid w:val="00AE19D7"/>
    <w:rsid w:val="00AE5AD9"/>
    <w:rsid w:val="00B00B79"/>
    <w:rsid w:val="00B1707D"/>
    <w:rsid w:val="00B2313F"/>
    <w:rsid w:val="00B27E5F"/>
    <w:rsid w:val="00B339F9"/>
    <w:rsid w:val="00B33FE1"/>
    <w:rsid w:val="00B35A33"/>
    <w:rsid w:val="00B4005F"/>
    <w:rsid w:val="00B50D1D"/>
    <w:rsid w:val="00B51C6A"/>
    <w:rsid w:val="00B53822"/>
    <w:rsid w:val="00B564C5"/>
    <w:rsid w:val="00B96C6C"/>
    <w:rsid w:val="00B97701"/>
    <w:rsid w:val="00BA0B81"/>
    <w:rsid w:val="00BA4896"/>
    <w:rsid w:val="00BA72EB"/>
    <w:rsid w:val="00BB5703"/>
    <w:rsid w:val="00BB5C98"/>
    <w:rsid w:val="00BB69F3"/>
    <w:rsid w:val="00BC3FEA"/>
    <w:rsid w:val="00BC5AE4"/>
    <w:rsid w:val="00BD20F5"/>
    <w:rsid w:val="00BD3C01"/>
    <w:rsid w:val="00BD49CE"/>
    <w:rsid w:val="00BD5156"/>
    <w:rsid w:val="00BE2EC0"/>
    <w:rsid w:val="00BF023A"/>
    <w:rsid w:val="00BF7717"/>
    <w:rsid w:val="00C01B8E"/>
    <w:rsid w:val="00C274D7"/>
    <w:rsid w:val="00C32E12"/>
    <w:rsid w:val="00C36031"/>
    <w:rsid w:val="00C40E24"/>
    <w:rsid w:val="00C43A6D"/>
    <w:rsid w:val="00C46571"/>
    <w:rsid w:val="00C4682C"/>
    <w:rsid w:val="00C5102C"/>
    <w:rsid w:val="00C54C52"/>
    <w:rsid w:val="00C60440"/>
    <w:rsid w:val="00C6284C"/>
    <w:rsid w:val="00C63BAD"/>
    <w:rsid w:val="00C666D2"/>
    <w:rsid w:val="00C67D0B"/>
    <w:rsid w:val="00C76E4D"/>
    <w:rsid w:val="00C81CB9"/>
    <w:rsid w:val="00C8595F"/>
    <w:rsid w:val="00CA45F7"/>
    <w:rsid w:val="00CB38CA"/>
    <w:rsid w:val="00CB4C39"/>
    <w:rsid w:val="00CB7736"/>
    <w:rsid w:val="00CD37EF"/>
    <w:rsid w:val="00CE7FE2"/>
    <w:rsid w:val="00D143BC"/>
    <w:rsid w:val="00D234F5"/>
    <w:rsid w:val="00D27483"/>
    <w:rsid w:val="00D35B51"/>
    <w:rsid w:val="00D554B7"/>
    <w:rsid w:val="00D55851"/>
    <w:rsid w:val="00D9084C"/>
    <w:rsid w:val="00DA01FE"/>
    <w:rsid w:val="00DB0BCD"/>
    <w:rsid w:val="00DC4B10"/>
    <w:rsid w:val="00DC4B2B"/>
    <w:rsid w:val="00DD34F9"/>
    <w:rsid w:val="00DD5B1D"/>
    <w:rsid w:val="00DE79E8"/>
    <w:rsid w:val="00E069BE"/>
    <w:rsid w:val="00E13116"/>
    <w:rsid w:val="00E34003"/>
    <w:rsid w:val="00E47114"/>
    <w:rsid w:val="00E5277C"/>
    <w:rsid w:val="00E53159"/>
    <w:rsid w:val="00E540EF"/>
    <w:rsid w:val="00E64B8D"/>
    <w:rsid w:val="00E65163"/>
    <w:rsid w:val="00E65AFC"/>
    <w:rsid w:val="00E671F1"/>
    <w:rsid w:val="00E75653"/>
    <w:rsid w:val="00E80212"/>
    <w:rsid w:val="00E81A7C"/>
    <w:rsid w:val="00E83493"/>
    <w:rsid w:val="00E848DB"/>
    <w:rsid w:val="00E96092"/>
    <w:rsid w:val="00E976E8"/>
    <w:rsid w:val="00EA0C86"/>
    <w:rsid w:val="00EA3FD1"/>
    <w:rsid w:val="00EB1420"/>
    <w:rsid w:val="00EB23EA"/>
    <w:rsid w:val="00EB3FF2"/>
    <w:rsid w:val="00EC1CEB"/>
    <w:rsid w:val="00EC3FDB"/>
    <w:rsid w:val="00ED377B"/>
    <w:rsid w:val="00ED7A02"/>
    <w:rsid w:val="00ED7D15"/>
    <w:rsid w:val="00F03544"/>
    <w:rsid w:val="00F06B25"/>
    <w:rsid w:val="00F12708"/>
    <w:rsid w:val="00F13CB4"/>
    <w:rsid w:val="00F1479B"/>
    <w:rsid w:val="00F202B2"/>
    <w:rsid w:val="00F3324E"/>
    <w:rsid w:val="00F37D83"/>
    <w:rsid w:val="00F41BBE"/>
    <w:rsid w:val="00F42ABB"/>
    <w:rsid w:val="00F4631B"/>
    <w:rsid w:val="00F51BBB"/>
    <w:rsid w:val="00F56CAA"/>
    <w:rsid w:val="00F57198"/>
    <w:rsid w:val="00F605F1"/>
    <w:rsid w:val="00F70C5E"/>
    <w:rsid w:val="00F72DAD"/>
    <w:rsid w:val="00F73D07"/>
    <w:rsid w:val="00F84793"/>
    <w:rsid w:val="00F90AFA"/>
    <w:rsid w:val="00FC4F2A"/>
    <w:rsid w:val="00FD2F31"/>
    <w:rsid w:val="00FD3845"/>
    <w:rsid w:val="00FD63B2"/>
    <w:rsid w:val="00FE1849"/>
    <w:rsid w:val="00FE79A8"/>
    <w:rsid w:val="00FF2DC8"/>
    <w:rsid w:val="00FF6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B2305"/>
  <w15:docId w15:val="{7E343905-9D23-4A72-82A3-7E404F9E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6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2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65616"/>
    <w:rPr>
      <w:color w:val="0000FF" w:themeColor="hyperlink"/>
      <w:u w:val="single"/>
    </w:rPr>
  </w:style>
  <w:style w:type="paragraph" w:customStyle="1" w:styleId="count-p">
    <w:name w:val="count-p"/>
    <w:basedOn w:val="a"/>
    <w:rsid w:val="00067994"/>
    <w:pPr>
      <w:widowControl/>
      <w:autoSpaceDE/>
      <w:autoSpaceDN/>
      <w:adjustRightInd/>
      <w:spacing w:before="150" w:after="100" w:afterAutospacing="1"/>
    </w:pPr>
    <w:rPr>
      <w:sz w:val="24"/>
      <w:szCs w:val="24"/>
    </w:rPr>
  </w:style>
  <w:style w:type="paragraph" w:customStyle="1" w:styleId="basket-del-link">
    <w:name w:val="basket-del-link"/>
    <w:basedOn w:val="a"/>
    <w:rsid w:val="00067994"/>
    <w:pPr>
      <w:widowControl/>
      <w:autoSpaceDE/>
      <w:autoSpaceDN/>
      <w:adjustRightInd/>
      <w:spacing w:before="150" w:after="100" w:afterAutospacing="1"/>
    </w:pPr>
    <w:rPr>
      <w:sz w:val="24"/>
      <w:szCs w:val="24"/>
    </w:rPr>
  </w:style>
  <w:style w:type="character" w:customStyle="1" w:styleId="discount-price">
    <w:name w:val="discount-price"/>
    <w:basedOn w:val="a0"/>
    <w:rsid w:val="00067994"/>
  </w:style>
  <w:style w:type="paragraph" w:styleId="a5">
    <w:name w:val="Balloon Text"/>
    <w:basedOn w:val="a"/>
    <w:link w:val="a6"/>
    <w:uiPriority w:val="99"/>
    <w:semiHidden/>
    <w:unhideWhenUsed/>
    <w:rsid w:val="00067994"/>
    <w:rPr>
      <w:rFonts w:ascii="Tahoma" w:hAnsi="Tahoma" w:cs="Tahoma"/>
      <w:sz w:val="16"/>
      <w:szCs w:val="16"/>
    </w:rPr>
  </w:style>
  <w:style w:type="character" w:customStyle="1" w:styleId="a6">
    <w:name w:val="Текст выноски Знак"/>
    <w:basedOn w:val="a0"/>
    <w:link w:val="a5"/>
    <w:uiPriority w:val="99"/>
    <w:semiHidden/>
    <w:rsid w:val="00067994"/>
    <w:rPr>
      <w:rFonts w:ascii="Tahoma" w:eastAsia="Times New Roman" w:hAnsi="Tahoma" w:cs="Tahoma"/>
      <w:sz w:val="16"/>
      <w:szCs w:val="16"/>
      <w:lang w:eastAsia="ru-RU"/>
    </w:rPr>
  </w:style>
  <w:style w:type="paragraph" w:customStyle="1" w:styleId="Default">
    <w:name w:val="Default"/>
    <w:rsid w:val="00F72DA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rsid w:val="009822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 Spacing"/>
    <w:uiPriority w:val="1"/>
    <w:qFormat/>
    <w:rsid w:val="00E83493"/>
    <w:pPr>
      <w:spacing w:after="0" w:line="240" w:lineRule="auto"/>
    </w:pPr>
    <w:rPr>
      <w:rFonts w:ascii="Calibri" w:eastAsia="Calibri" w:hAnsi="Calibri" w:cs="Times New Roman"/>
    </w:rPr>
  </w:style>
  <w:style w:type="paragraph" w:styleId="a8">
    <w:name w:val="List Paragraph"/>
    <w:aliases w:val="Bullet List,FooterText,numbered,List Paragraph"/>
    <w:basedOn w:val="a"/>
    <w:link w:val="a9"/>
    <w:uiPriority w:val="34"/>
    <w:qFormat/>
    <w:rsid w:val="00E83493"/>
    <w:pPr>
      <w:ind w:left="720"/>
      <w:contextualSpacing/>
    </w:pPr>
  </w:style>
  <w:style w:type="paragraph" w:customStyle="1" w:styleId="2-11">
    <w:name w:val="содержание2-11"/>
    <w:basedOn w:val="a"/>
    <w:rsid w:val="00E83493"/>
    <w:pPr>
      <w:widowControl/>
      <w:autoSpaceDE/>
      <w:autoSpaceDN/>
      <w:adjustRightInd/>
      <w:spacing w:after="60"/>
      <w:jc w:val="both"/>
    </w:pPr>
    <w:rPr>
      <w:sz w:val="24"/>
      <w:szCs w:val="24"/>
    </w:rPr>
  </w:style>
  <w:style w:type="paragraph" w:customStyle="1" w:styleId="31">
    <w:name w:val="Основной текст 31"/>
    <w:basedOn w:val="a"/>
    <w:rsid w:val="00E83493"/>
    <w:pPr>
      <w:widowControl/>
      <w:suppressAutoHyphens/>
      <w:autoSpaceDE/>
      <w:autoSpaceDN/>
      <w:adjustRightInd/>
      <w:spacing w:after="120"/>
    </w:pPr>
    <w:rPr>
      <w:sz w:val="16"/>
      <w:szCs w:val="16"/>
      <w:lang w:eastAsia="ar-SA"/>
    </w:rPr>
  </w:style>
  <w:style w:type="character" w:customStyle="1" w:styleId="aa">
    <w:name w:val="Основной шрифт"/>
    <w:semiHidden/>
    <w:rsid w:val="00E83493"/>
  </w:style>
  <w:style w:type="paragraph" w:styleId="ab">
    <w:name w:val="Normal (Web)"/>
    <w:basedOn w:val="a"/>
    <w:uiPriority w:val="99"/>
    <w:unhideWhenUsed/>
    <w:rsid w:val="007A7A29"/>
    <w:pPr>
      <w:widowControl/>
      <w:autoSpaceDE/>
      <w:autoSpaceDN/>
      <w:adjustRightInd/>
      <w:spacing w:before="100" w:beforeAutospacing="1" w:after="100" w:afterAutospacing="1"/>
    </w:pPr>
    <w:rPr>
      <w:sz w:val="24"/>
      <w:szCs w:val="24"/>
    </w:rPr>
  </w:style>
  <w:style w:type="paragraph" w:styleId="ac">
    <w:name w:val="footer"/>
    <w:basedOn w:val="a"/>
    <w:link w:val="ad"/>
    <w:uiPriority w:val="99"/>
    <w:unhideWhenUsed/>
    <w:rsid w:val="009B5EB7"/>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9B5EB7"/>
  </w:style>
  <w:style w:type="table" w:customStyle="1" w:styleId="1">
    <w:name w:val="Сетка таблицы1"/>
    <w:basedOn w:val="a1"/>
    <w:next w:val="a3"/>
    <w:uiPriority w:val="59"/>
    <w:rsid w:val="009B5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983B61"/>
    <w:pPr>
      <w:tabs>
        <w:tab w:val="center" w:pos="4677"/>
        <w:tab w:val="right" w:pos="9355"/>
      </w:tabs>
    </w:pPr>
  </w:style>
  <w:style w:type="character" w:customStyle="1" w:styleId="af">
    <w:name w:val="Верхний колонтитул Знак"/>
    <w:basedOn w:val="a0"/>
    <w:link w:val="ae"/>
    <w:uiPriority w:val="99"/>
    <w:rsid w:val="00983B61"/>
    <w:rPr>
      <w:rFonts w:ascii="Times New Roman" w:eastAsia="Times New Roman" w:hAnsi="Times New Roman" w:cs="Times New Roman"/>
      <w:sz w:val="20"/>
      <w:szCs w:val="20"/>
      <w:lang w:eastAsia="ru-RU"/>
    </w:rPr>
  </w:style>
  <w:style w:type="character" w:customStyle="1" w:styleId="a9">
    <w:name w:val="Абзац списка Знак"/>
    <w:aliases w:val="Bullet List Знак,FooterText Знак,numbered Знак,List Paragraph Знак"/>
    <w:basedOn w:val="a0"/>
    <w:link w:val="a8"/>
    <w:uiPriority w:val="34"/>
    <w:locked/>
    <w:rsid w:val="00D9084C"/>
    <w:rPr>
      <w:rFonts w:ascii="Times New Roman" w:eastAsia="Times New Roman" w:hAnsi="Times New Roman" w:cs="Times New Roman"/>
      <w:sz w:val="20"/>
      <w:szCs w:val="20"/>
      <w:lang w:eastAsia="ru-RU"/>
    </w:rPr>
  </w:style>
  <w:style w:type="character" w:styleId="af0">
    <w:name w:val="Strong"/>
    <w:basedOn w:val="a0"/>
    <w:uiPriority w:val="22"/>
    <w:qFormat/>
    <w:rsid w:val="002121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0392">
      <w:bodyDiv w:val="1"/>
      <w:marLeft w:val="0"/>
      <w:marRight w:val="0"/>
      <w:marTop w:val="0"/>
      <w:marBottom w:val="0"/>
      <w:divBdr>
        <w:top w:val="none" w:sz="0" w:space="0" w:color="auto"/>
        <w:left w:val="none" w:sz="0" w:space="0" w:color="auto"/>
        <w:bottom w:val="none" w:sz="0" w:space="0" w:color="auto"/>
        <w:right w:val="none" w:sz="0" w:space="0" w:color="auto"/>
      </w:divBdr>
      <w:divsChild>
        <w:div w:id="68115889">
          <w:marLeft w:val="0"/>
          <w:marRight w:val="0"/>
          <w:marTop w:val="0"/>
          <w:marBottom w:val="0"/>
          <w:divBdr>
            <w:top w:val="none" w:sz="0" w:space="0" w:color="auto"/>
            <w:left w:val="none" w:sz="0" w:space="0" w:color="auto"/>
            <w:bottom w:val="none" w:sz="0" w:space="0" w:color="auto"/>
            <w:right w:val="none" w:sz="0" w:space="0" w:color="auto"/>
          </w:divBdr>
          <w:divsChild>
            <w:div w:id="730350774">
              <w:marLeft w:val="0"/>
              <w:marRight w:val="0"/>
              <w:marTop w:val="0"/>
              <w:marBottom w:val="0"/>
              <w:divBdr>
                <w:top w:val="none" w:sz="0" w:space="0" w:color="auto"/>
                <w:left w:val="none" w:sz="0" w:space="0" w:color="auto"/>
                <w:bottom w:val="none" w:sz="0" w:space="0" w:color="auto"/>
                <w:right w:val="none" w:sz="0" w:space="0" w:color="auto"/>
              </w:divBdr>
              <w:divsChild>
                <w:div w:id="1339577568">
                  <w:marLeft w:val="0"/>
                  <w:marRight w:val="0"/>
                  <w:marTop w:val="0"/>
                  <w:marBottom w:val="0"/>
                  <w:divBdr>
                    <w:top w:val="none" w:sz="0" w:space="0" w:color="auto"/>
                    <w:left w:val="none" w:sz="0" w:space="0" w:color="auto"/>
                    <w:bottom w:val="none" w:sz="0" w:space="0" w:color="auto"/>
                    <w:right w:val="none" w:sz="0" w:space="0" w:color="auto"/>
                  </w:divBdr>
                  <w:divsChild>
                    <w:div w:id="63075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0911">
      <w:bodyDiv w:val="1"/>
      <w:marLeft w:val="0"/>
      <w:marRight w:val="0"/>
      <w:marTop w:val="0"/>
      <w:marBottom w:val="0"/>
      <w:divBdr>
        <w:top w:val="none" w:sz="0" w:space="0" w:color="auto"/>
        <w:left w:val="none" w:sz="0" w:space="0" w:color="auto"/>
        <w:bottom w:val="none" w:sz="0" w:space="0" w:color="auto"/>
        <w:right w:val="none" w:sz="0" w:space="0" w:color="auto"/>
      </w:divBdr>
      <w:divsChild>
        <w:div w:id="1945839048">
          <w:marLeft w:val="0"/>
          <w:marRight w:val="0"/>
          <w:marTop w:val="0"/>
          <w:marBottom w:val="0"/>
          <w:divBdr>
            <w:top w:val="none" w:sz="0" w:space="0" w:color="auto"/>
            <w:left w:val="none" w:sz="0" w:space="0" w:color="auto"/>
            <w:bottom w:val="none" w:sz="0" w:space="0" w:color="auto"/>
            <w:right w:val="none" w:sz="0" w:space="0" w:color="auto"/>
          </w:divBdr>
          <w:divsChild>
            <w:div w:id="559948061">
              <w:marLeft w:val="0"/>
              <w:marRight w:val="0"/>
              <w:marTop w:val="0"/>
              <w:marBottom w:val="0"/>
              <w:divBdr>
                <w:top w:val="none" w:sz="0" w:space="0" w:color="auto"/>
                <w:left w:val="none" w:sz="0" w:space="0" w:color="auto"/>
                <w:bottom w:val="none" w:sz="0" w:space="0" w:color="auto"/>
                <w:right w:val="none" w:sz="0" w:space="0" w:color="auto"/>
              </w:divBdr>
              <w:divsChild>
                <w:div w:id="202837154">
                  <w:marLeft w:val="0"/>
                  <w:marRight w:val="0"/>
                  <w:marTop w:val="0"/>
                  <w:marBottom w:val="0"/>
                  <w:divBdr>
                    <w:top w:val="none" w:sz="0" w:space="0" w:color="auto"/>
                    <w:left w:val="none" w:sz="0" w:space="0" w:color="auto"/>
                    <w:bottom w:val="none" w:sz="0" w:space="0" w:color="auto"/>
                    <w:right w:val="none" w:sz="0" w:space="0" w:color="auto"/>
                  </w:divBdr>
                  <w:divsChild>
                    <w:div w:id="72517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07678">
      <w:bodyDiv w:val="1"/>
      <w:marLeft w:val="0"/>
      <w:marRight w:val="0"/>
      <w:marTop w:val="0"/>
      <w:marBottom w:val="0"/>
      <w:divBdr>
        <w:top w:val="none" w:sz="0" w:space="0" w:color="auto"/>
        <w:left w:val="none" w:sz="0" w:space="0" w:color="auto"/>
        <w:bottom w:val="none" w:sz="0" w:space="0" w:color="auto"/>
        <w:right w:val="none" w:sz="0" w:space="0" w:color="auto"/>
      </w:divBdr>
      <w:divsChild>
        <w:div w:id="1195847483">
          <w:marLeft w:val="0"/>
          <w:marRight w:val="0"/>
          <w:marTop w:val="0"/>
          <w:marBottom w:val="0"/>
          <w:divBdr>
            <w:top w:val="none" w:sz="0" w:space="0" w:color="auto"/>
            <w:left w:val="none" w:sz="0" w:space="0" w:color="auto"/>
            <w:bottom w:val="none" w:sz="0" w:space="0" w:color="auto"/>
            <w:right w:val="none" w:sz="0" w:space="0" w:color="auto"/>
          </w:divBdr>
          <w:divsChild>
            <w:div w:id="584581165">
              <w:marLeft w:val="0"/>
              <w:marRight w:val="0"/>
              <w:marTop w:val="0"/>
              <w:marBottom w:val="0"/>
              <w:divBdr>
                <w:top w:val="none" w:sz="0" w:space="0" w:color="auto"/>
                <w:left w:val="none" w:sz="0" w:space="0" w:color="auto"/>
                <w:bottom w:val="none" w:sz="0" w:space="0" w:color="auto"/>
                <w:right w:val="none" w:sz="0" w:space="0" w:color="auto"/>
              </w:divBdr>
              <w:divsChild>
                <w:div w:id="631400299">
                  <w:marLeft w:val="300"/>
                  <w:marRight w:val="300"/>
                  <w:marTop w:val="300"/>
                  <w:marBottom w:val="0"/>
                  <w:divBdr>
                    <w:top w:val="none" w:sz="0" w:space="0" w:color="auto"/>
                    <w:left w:val="none" w:sz="0" w:space="0" w:color="auto"/>
                    <w:bottom w:val="none" w:sz="0" w:space="0" w:color="auto"/>
                    <w:right w:val="none" w:sz="0" w:space="0" w:color="auto"/>
                  </w:divBdr>
                  <w:divsChild>
                    <w:div w:id="2082946957">
                      <w:marLeft w:val="0"/>
                      <w:marRight w:val="0"/>
                      <w:marTop w:val="0"/>
                      <w:marBottom w:val="0"/>
                      <w:divBdr>
                        <w:top w:val="none" w:sz="0" w:space="0" w:color="auto"/>
                        <w:left w:val="none" w:sz="0" w:space="0" w:color="auto"/>
                        <w:bottom w:val="none" w:sz="0" w:space="0" w:color="auto"/>
                        <w:right w:val="none" w:sz="0" w:space="0" w:color="auto"/>
                      </w:divBdr>
                      <w:divsChild>
                        <w:div w:id="515466140">
                          <w:marLeft w:val="0"/>
                          <w:marRight w:val="0"/>
                          <w:marTop w:val="300"/>
                          <w:marBottom w:val="0"/>
                          <w:divBdr>
                            <w:top w:val="none" w:sz="0" w:space="0" w:color="auto"/>
                            <w:left w:val="none" w:sz="0" w:space="0" w:color="auto"/>
                            <w:bottom w:val="none" w:sz="0" w:space="0" w:color="auto"/>
                            <w:right w:val="none" w:sz="0" w:space="0" w:color="auto"/>
                          </w:divBdr>
                          <w:divsChild>
                            <w:div w:id="2225658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7927">
      <w:bodyDiv w:val="1"/>
      <w:marLeft w:val="0"/>
      <w:marRight w:val="0"/>
      <w:marTop w:val="0"/>
      <w:marBottom w:val="0"/>
      <w:divBdr>
        <w:top w:val="none" w:sz="0" w:space="0" w:color="auto"/>
        <w:left w:val="none" w:sz="0" w:space="0" w:color="auto"/>
        <w:bottom w:val="none" w:sz="0" w:space="0" w:color="auto"/>
        <w:right w:val="none" w:sz="0" w:space="0" w:color="auto"/>
      </w:divBdr>
      <w:divsChild>
        <w:div w:id="214584772">
          <w:marLeft w:val="0"/>
          <w:marRight w:val="0"/>
          <w:marTop w:val="330"/>
          <w:marBottom w:val="0"/>
          <w:divBdr>
            <w:top w:val="none" w:sz="0" w:space="0" w:color="auto"/>
            <w:left w:val="single" w:sz="18" w:space="8" w:color="CC0000"/>
            <w:bottom w:val="none" w:sz="0" w:space="0" w:color="auto"/>
            <w:right w:val="none" w:sz="0" w:space="0" w:color="auto"/>
          </w:divBdr>
        </w:div>
        <w:div w:id="692153482">
          <w:marLeft w:val="75"/>
          <w:marRight w:val="0"/>
          <w:marTop w:val="225"/>
          <w:marBottom w:val="150"/>
          <w:divBdr>
            <w:top w:val="none" w:sz="0" w:space="0" w:color="auto"/>
            <w:left w:val="none" w:sz="0" w:space="0" w:color="auto"/>
            <w:bottom w:val="none" w:sz="0" w:space="0" w:color="auto"/>
            <w:right w:val="none" w:sz="0" w:space="0" w:color="auto"/>
          </w:divBdr>
        </w:div>
      </w:divsChild>
    </w:div>
    <w:div w:id="354580574">
      <w:bodyDiv w:val="1"/>
      <w:marLeft w:val="0"/>
      <w:marRight w:val="0"/>
      <w:marTop w:val="0"/>
      <w:marBottom w:val="0"/>
      <w:divBdr>
        <w:top w:val="none" w:sz="0" w:space="0" w:color="auto"/>
        <w:left w:val="none" w:sz="0" w:space="0" w:color="auto"/>
        <w:bottom w:val="none" w:sz="0" w:space="0" w:color="auto"/>
        <w:right w:val="none" w:sz="0" w:space="0" w:color="auto"/>
      </w:divBdr>
    </w:div>
    <w:div w:id="392628436">
      <w:bodyDiv w:val="1"/>
      <w:marLeft w:val="0"/>
      <w:marRight w:val="0"/>
      <w:marTop w:val="0"/>
      <w:marBottom w:val="0"/>
      <w:divBdr>
        <w:top w:val="none" w:sz="0" w:space="0" w:color="auto"/>
        <w:left w:val="none" w:sz="0" w:space="0" w:color="auto"/>
        <w:bottom w:val="none" w:sz="0" w:space="0" w:color="auto"/>
        <w:right w:val="none" w:sz="0" w:space="0" w:color="auto"/>
      </w:divBdr>
    </w:div>
    <w:div w:id="441459428">
      <w:bodyDiv w:val="1"/>
      <w:marLeft w:val="0"/>
      <w:marRight w:val="0"/>
      <w:marTop w:val="0"/>
      <w:marBottom w:val="0"/>
      <w:divBdr>
        <w:top w:val="none" w:sz="0" w:space="0" w:color="auto"/>
        <w:left w:val="none" w:sz="0" w:space="0" w:color="auto"/>
        <w:bottom w:val="none" w:sz="0" w:space="0" w:color="auto"/>
        <w:right w:val="none" w:sz="0" w:space="0" w:color="auto"/>
      </w:divBdr>
    </w:div>
    <w:div w:id="448935384">
      <w:bodyDiv w:val="1"/>
      <w:marLeft w:val="0"/>
      <w:marRight w:val="0"/>
      <w:marTop w:val="0"/>
      <w:marBottom w:val="0"/>
      <w:divBdr>
        <w:top w:val="none" w:sz="0" w:space="0" w:color="auto"/>
        <w:left w:val="none" w:sz="0" w:space="0" w:color="auto"/>
        <w:bottom w:val="none" w:sz="0" w:space="0" w:color="auto"/>
        <w:right w:val="none" w:sz="0" w:space="0" w:color="auto"/>
      </w:divBdr>
    </w:div>
    <w:div w:id="680665672">
      <w:bodyDiv w:val="1"/>
      <w:marLeft w:val="0"/>
      <w:marRight w:val="0"/>
      <w:marTop w:val="0"/>
      <w:marBottom w:val="0"/>
      <w:divBdr>
        <w:top w:val="none" w:sz="0" w:space="0" w:color="auto"/>
        <w:left w:val="none" w:sz="0" w:space="0" w:color="auto"/>
        <w:bottom w:val="none" w:sz="0" w:space="0" w:color="auto"/>
        <w:right w:val="none" w:sz="0" w:space="0" w:color="auto"/>
      </w:divBdr>
    </w:div>
    <w:div w:id="697043310">
      <w:bodyDiv w:val="1"/>
      <w:marLeft w:val="0"/>
      <w:marRight w:val="0"/>
      <w:marTop w:val="0"/>
      <w:marBottom w:val="0"/>
      <w:divBdr>
        <w:top w:val="none" w:sz="0" w:space="0" w:color="auto"/>
        <w:left w:val="none" w:sz="0" w:space="0" w:color="auto"/>
        <w:bottom w:val="none" w:sz="0" w:space="0" w:color="auto"/>
        <w:right w:val="none" w:sz="0" w:space="0" w:color="auto"/>
      </w:divBdr>
      <w:divsChild>
        <w:div w:id="1633557983">
          <w:marLeft w:val="0"/>
          <w:marRight w:val="0"/>
          <w:marTop w:val="0"/>
          <w:marBottom w:val="0"/>
          <w:divBdr>
            <w:top w:val="none" w:sz="0" w:space="0" w:color="auto"/>
            <w:left w:val="none" w:sz="0" w:space="0" w:color="auto"/>
            <w:bottom w:val="none" w:sz="0" w:space="0" w:color="auto"/>
            <w:right w:val="none" w:sz="0" w:space="0" w:color="auto"/>
          </w:divBdr>
          <w:divsChild>
            <w:div w:id="1961261444">
              <w:marLeft w:val="150"/>
              <w:marRight w:val="150"/>
              <w:marTop w:val="150"/>
              <w:marBottom w:val="150"/>
              <w:divBdr>
                <w:top w:val="none" w:sz="0" w:space="0" w:color="auto"/>
                <w:left w:val="none" w:sz="0" w:space="0" w:color="auto"/>
                <w:bottom w:val="none" w:sz="0" w:space="0" w:color="auto"/>
                <w:right w:val="none" w:sz="0" w:space="0" w:color="auto"/>
              </w:divBdr>
              <w:divsChild>
                <w:div w:id="1314063520">
                  <w:marLeft w:val="0"/>
                  <w:marRight w:val="0"/>
                  <w:marTop w:val="0"/>
                  <w:marBottom w:val="0"/>
                  <w:divBdr>
                    <w:top w:val="single" w:sz="2" w:space="0" w:color="D9D9D9"/>
                    <w:left w:val="single" w:sz="6" w:space="0" w:color="D9D9D9"/>
                    <w:bottom w:val="single" w:sz="2" w:space="0" w:color="D9D9D9"/>
                    <w:right w:val="single" w:sz="6" w:space="0" w:color="D9D9D9"/>
                  </w:divBdr>
                  <w:divsChild>
                    <w:div w:id="525336695">
                      <w:marLeft w:val="0"/>
                      <w:marRight w:val="0"/>
                      <w:marTop w:val="0"/>
                      <w:marBottom w:val="0"/>
                      <w:divBdr>
                        <w:top w:val="none" w:sz="0" w:space="0" w:color="auto"/>
                        <w:left w:val="none" w:sz="0" w:space="0" w:color="auto"/>
                        <w:bottom w:val="none" w:sz="0" w:space="0" w:color="auto"/>
                        <w:right w:val="none" w:sz="0" w:space="0" w:color="auto"/>
                      </w:divBdr>
                      <w:divsChild>
                        <w:div w:id="764108748">
                          <w:marLeft w:val="30"/>
                          <w:marRight w:val="0"/>
                          <w:marTop w:val="0"/>
                          <w:marBottom w:val="0"/>
                          <w:divBdr>
                            <w:top w:val="none" w:sz="0" w:space="0" w:color="auto"/>
                            <w:left w:val="none" w:sz="0" w:space="0" w:color="auto"/>
                            <w:bottom w:val="none" w:sz="0" w:space="0" w:color="auto"/>
                            <w:right w:val="none" w:sz="0" w:space="0" w:color="auto"/>
                          </w:divBdr>
                          <w:divsChild>
                            <w:div w:id="2127919577">
                              <w:marLeft w:val="0"/>
                              <w:marRight w:val="0"/>
                              <w:marTop w:val="0"/>
                              <w:marBottom w:val="0"/>
                              <w:divBdr>
                                <w:top w:val="none" w:sz="0" w:space="0" w:color="auto"/>
                                <w:left w:val="none" w:sz="0" w:space="0" w:color="auto"/>
                                <w:bottom w:val="none" w:sz="0" w:space="0" w:color="auto"/>
                                <w:right w:val="none" w:sz="0" w:space="0" w:color="auto"/>
                              </w:divBdr>
                              <w:divsChild>
                                <w:div w:id="440804888">
                                  <w:marLeft w:val="0"/>
                                  <w:marRight w:val="0"/>
                                  <w:marTop w:val="0"/>
                                  <w:marBottom w:val="0"/>
                                  <w:divBdr>
                                    <w:top w:val="none" w:sz="0" w:space="0" w:color="auto"/>
                                    <w:left w:val="none" w:sz="0" w:space="0" w:color="auto"/>
                                    <w:bottom w:val="none" w:sz="0" w:space="0" w:color="auto"/>
                                    <w:right w:val="none" w:sz="0" w:space="0" w:color="auto"/>
                                  </w:divBdr>
                                  <w:divsChild>
                                    <w:div w:id="36452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190569">
      <w:bodyDiv w:val="1"/>
      <w:marLeft w:val="0"/>
      <w:marRight w:val="0"/>
      <w:marTop w:val="0"/>
      <w:marBottom w:val="0"/>
      <w:divBdr>
        <w:top w:val="none" w:sz="0" w:space="0" w:color="auto"/>
        <w:left w:val="none" w:sz="0" w:space="0" w:color="auto"/>
        <w:bottom w:val="none" w:sz="0" w:space="0" w:color="auto"/>
        <w:right w:val="none" w:sz="0" w:space="0" w:color="auto"/>
      </w:divBdr>
    </w:div>
    <w:div w:id="873925744">
      <w:bodyDiv w:val="1"/>
      <w:marLeft w:val="0"/>
      <w:marRight w:val="0"/>
      <w:marTop w:val="0"/>
      <w:marBottom w:val="0"/>
      <w:divBdr>
        <w:top w:val="none" w:sz="0" w:space="0" w:color="auto"/>
        <w:left w:val="none" w:sz="0" w:space="0" w:color="auto"/>
        <w:bottom w:val="none" w:sz="0" w:space="0" w:color="auto"/>
        <w:right w:val="none" w:sz="0" w:space="0" w:color="auto"/>
      </w:divBdr>
    </w:div>
    <w:div w:id="976029364">
      <w:bodyDiv w:val="1"/>
      <w:marLeft w:val="0"/>
      <w:marRight w:val="0"/>
      <w:marTop w:val="0"/>
      <w:marBottom w:val="0"/>
      <w:divBdr>
        <w:top w:val="none" w:sz="0" w:space="0" w:color="auto"/>
        <w:left w:val="none" w:sz="0" w:space="0" w:color="auto"/>
        <w:bottom w:val="none" w:sz="0" w:space="0" w:color="auto"/>
        <w:right w:val="none" w:sz="0" w:space="0" w:color="auto"/>
      </w:divBdr>
    </w:div>
    <w:div w:id="986085404">
      <w:bodyDiv w:val="1"/>
      <w:marLeft w:val="0"/>
      <w:marRight w:val="0"/>
      <w:marTop w:val="0"/>
      <w:marBottom w:val="0"/>
      <w:divBdr>
        <w:top w:val="none" w:sz="0" w:space="0" w:color="auto"/>
        <w:left w:val="none" w:sz="0" w:space="0" w:color="auto"/>
        <w:bottom w:val="none" w:sz="0" w:space="0" w:color="auto"/>
        <w:right w:val="none" w:sz="0" w:space="0" w:color="auto"/>
      </w:divBdr>
    </w:div>
    <w:div w:id="1010527613">
      <w:bodyDiv w:val="1"/>
      <w:marLeft w:val="0"/>
      <w:marRight w:val="0"/>
      <w:marTop w:val="0"/>
      <w:marBottom w:val="0"/>
      <w:divBdr>
        <w:top w:val="none" w:sz="0" w:space="0" w:color="auto"/>
        <w:left w:val="none" w:sz="0" w:space="0" w:color="auto"/>
        <w:bottom w:val="none" w:sz="0" w:space="0" w:color="auto"/>
        <w:right w:val="none" w:sz="0" w:space="0" w:color="auto"/>
      </w:divBdr>
    </w:div>
    <w:div w:id="1028603011">
      <w:bodyDiv w:val="1"/>
      <w:marLeft w:val="0"/>
      <w:marRight w:val="0"/>
      <w:marTop w:val="0"/>
      <w:marBottom w:val="0"/>
      <w:divBdr>
        <w:top w:val="none" w:sz="0" w:space="0" w:color="auto"/>
        <w:left w:val="none" w:sz="0" w:space="0" w:color="auto"/>
        <w:bottom w:val="none" w:sz="0" w:space="0" w:color="auto"/>
        <w:right w:val="none" w:sz="0" w:space="0" w:color="auto"/>
      </w:divBdr>
    </w:div>
    <w:div w:id="1029260681">
      <w:bodyDiv w:val="1"/>
      <w:marLeft w:val="0"/>
      <w:marRight w:val="0"/>
      <w:marTop w:val="0"/>
      <w:marBottom w:val="0"/>
      <w:divBdr>
        <w:top w:val="none" w:sz="0" w:space="0" w:color="auto"/>
        <w:left w:val="none" w:sz="0" w:space="0" w:color="auto"/>
        <w:bottom w:val="none" w:sz="0" w:space="0" w:color="auto"/>
        <w:right w:val="none" w:sz="0" w:space="0" w:color="auto"/>
      </w:divBdr>
    </w:div>
    <w:div w:id="1224020443">
      <w:bodyDiv w:val="1"/>
      <w:marLeft w:val="0"/>
      <w:marRight w:val="0"/>
      <w:marTop w:val="0"/>
      <w:marBottom w:val="0"/>
      <w:divBdr>
        <w:top w:val="none" w:sz="0" w:space="0" w:color="auto"/>
        <w:left w:val="none" w:sz="0" w:space="0" w:color="auto"/>
        <w:bottom w:val="none" w:sz="0" w:space="0" w:color="auto"/>
        <w:right w:val="none" w:sz="0" w:space="0" w:color="auto"/>
      </w:divBdr>
    </w:div>
    <w:div w:id="1364015221">
      <w:bodyDiv w:val="1"/>
      <w:marLeft w:val="0"/>
      <w:marRight w:val="0"/>
      <w:marTop w:val="0"/>
      <w:marBottom w:val="0"/>
      <w:divBdr>
        <w:top w:val="none" w:sz="0" w:space="0" w:color="auto"/>
        <w:left w:val="none" w:sz="0" w:space="0" w:color="auto"/>
        <w:bottom w:val="none" w:sz="0" w:space="0" w:color="auto"/>
        <w:right w:val="none" w:sz="0" w:space="0" w:color="auto"/>
      </w:divBdr>
    </w:div>
    <w:div w:id="1453591429">
      <w:bodyDiv w:val="1"/>
      <w:marLeft w:val="0"/>
      <w:marRight w:val="0"/>
      <w:marTop w:val="0"/>
      <w:marBottom w:val="0"/>
      <w:divBdr>
        <w:top w:val="none" w:sz="0" w:space="0" w:color="auto"/>
        <w:left w:val="none" w:sz="0" w:space="0" w:color="auto"/>
        <w:bottom w:val="none" w:sz="0" w:space="0" w:color="auto"/>
        <w:right w:val="none" w:sz="0" w:space="0" w:color="auto"/>
      </w:divBdr>
      <w:divsChild>
        <w:div w:id="804466974">
          <w:marLeft w:val="0"/>
          <w:marRight w:val="0"/>
          <w:marTop w:val="0"/>
          <w:marBottom w:val="0"/>
          <w:divBdr>
            <w:top w:val="none" w:sz="0" w:space="0" w:color="auto"/>
            <w:left w:val="none" w:sz="0" w:space="0" w:color="auto"/>
            <w:bottom w:val="none" w:sz="0" w:space="0" w:color="auto"/>
            <w:right w:val="none" w:sz="0" w:space="0" w:color="auto"/>
          </w:divBdr>
          <w:divsChild>
            <w:div w:id="1995152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7615856">
      <w:bodyDiv w:val="1"/>
      <w:marLeft w:val="0"/>
      <w:marRight w:val="0"/>
      <w:marTop w:val="0"/>
      <w:marBottom w:val="0"/>
      <w:divBdr>
        <w:top w:val="none" w:sz="0" w:space="0" w:color="auto"/>
        <w:left w:val="none" w:sz="0" w:space="0" w:color="auto"/>
        <w:bottom w:val="none" w:sz="0" w:space="0" w:color="auto"/>
        <w:right w:val="none" w:sz="0" w:space="0" w:color="auto"/>
      </w:divBdr>
    </w:div>
    <w:div w:id="1644697961">
      <w:bodyDiv w:val="1"/>
      <w:marLeft w:val="0"/>
      <w:marRight w:val="0"/>
      <w:marTop w:val="0"/>
      <w:marBottom w:val="0"/>
      <w:divBdr>
        <w:top w:val="none" w:sz="0" w:space="0" w:color="auto"/>
        <w:left w:val="none" w:sz="0" w:space="0" w:color="auto"/>
        <w:bottom w:val="none" w:sz="0" w:space="0" w:color="auto"/>
        <w:right w:val="none" w:sz="0" w:space="0" w:color="auto"/>
      </w:divBdr>
    </w:div>
    <w:div w:id="1793985541">
      <w:bodyDiv w:val="1"/>
      <w:marLeft w:val="0"/>
      <w:marRight w:val="0"/>
      <w:marTop w:val="0"/>
      <w:marBottom w:val="0"/>
      <w:divBdr>
        <w:top w:val="none" w:sz="0" w:space="0" w:color="auto"/>
        <w:left w:val="none" w:sz="0" w:space="0" w:color="auto"/>
        <w:bottom w:val="none" w:sz="0" w:space="0" w:color="auto"/>
        <w:right w:val="none" w:sz="0" w:space="0" w:color="auto"/>
      </w:divBdr>
    </w:div>
    <w:div w:id="1840660805">
      <w:bodyDiv w:val="1"/>
      <w:marLeft w:val="0"/>
      <w:marRight w:val="0"/>
      <w:marTop w:val="0"/>
      <w:marBottom w:val="0"/>
      <w:divBdr>
        <w:top w:val="none" w:sz="0" w:space="0" w:color="auto"/>
        <w:left w:val="none" w:sz="0" w:space="0" w:color="auto"/>
        <w:bottom w:val="none" w:sz="0" w:space="0" w:color="auto"/>
        <w:right w:val="none" w:sz="0" w:space="0" w:color="auto"/>
      </w:divBdr>
      <w:divsChild>
        <w:div w:id="990402889">
          <w:marLeft w:val="0"/>
          <w:marRight w:val="0"/>
          <w:marTop w:val="330"/>
          <w:marBottom w:val="0"/>
          <w:divBdr>
            <w:top w:val="none" w:sz="0" w:space="0" w:color="auto"/>
            <w:left w:val="single" w:sz="18" w:space="8" w:color="CC0000"/>
            <w:bottom w:val="none" w:sz="0" w:space="0" w:color="auto"/>
            <w:right w:val="none" w:sz="0" w:space="0" w:color="auto"/>
          </w:divBdr>
        </w:div>
        <w:div w:id="1872260649">
          <w:marLeft w:val="75"/>
          <w:marRight w:val="0"/>
          <w:marTop w:val="225"/>
          <w:marBottom w:val="150"/>
          <w:divBdr>
            <w:top w:val="none" w:sz="0" w:space="0" w:color="auto"/>
            <w:left w:val="none" w:sz="0" w:space="0" w:color="auto"/>
            <w:bottom w:val="none" w:sz="0" w:space="0" w:color="auto"/>
            <w:right w:val="none" w:sz="0" w:space="0" w:color="auto"/>
          </w:divBdr>
        </w:div>
      </w:divsChild>
    </w:div>
    <w:div w:id="2028674973">
      <w:bodyDiv w:val="1"/>
      <w:marLeft w:val="0"/>
      <w:marRight w:val="0"/>
      <w:marTop w:val="0"/>
      <w:marBottom w:val="0"/>
      <w:divBdr>
        <w:top w:val="none" w:sz="0" w:space="0" w:color="auto"/>
        <w:left w:val="none" w:sz="0" w:space="0" w:color="auto"/>
        <w:bottom w:val="none" w:sz="0" w:space="0" w:color="auto"/>
        <w:right w:val="none" w:sz="0" w:space="0" w:color="auto"/>
      </w:divBdr>
    </w:div>
    <w:div w:id="213536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yodorov@k-tech.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B8A0D-972C-4BAE-A0DB-AA36FE3C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934</Words>
  <Characters>5325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Ведминдский Александр Вадимович</dc:creator>
  <cp:keywords/>
  <dc:description/>
  <cp:lastModifiedBy>Фёдоров Андрей Леонидович</cp:lastModifiedBy>
  <cp:revision>6</cp:revision>
  <cp:lastPrinted>2024-11-02T11:40:00Z</cp:lastPrinted>
  <dcterms:created xsi:type="dcterms:W3CDTF">2021-11-19T13:08:00Z</dcterms:created>
  <dcterms:modified xsi:type="dcterms:W3CDTF">2024-11-02T11:57:00Z</dcterms:modified>
</cp:coreProperties>
</file>